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CF091" w14:textId="3D50E7DB" w:rsidR="00E06ED0" w:rsidRPr="002C0056" w:rsidRDefault="00E06ED0" w:rsidP="00E06ED0">
      <w:pPr>
        <w:pStyle w:val="3GPPHeader"/>
        <w:rPr>
          <w:highlight w:val="yellow"/>
        </w:rPr>
      </w:pPr>
      <w:r w:rsidRPr="002C0056">
        <w:t>3GPP TSG-RAN WG1 #90</w:t>
      </w:r>
      <w:r w:rsidR="002B75DF">
        <w:t>bis</w:t>
      </w:r>
      <w:r w:rsidRPr="002C0056">
        <w:tab/>
      </w:r>
      <w:r w:rsidR="00CB5CA9" w:rsidRPr="002C0056">
        <w:t>R1-</w:t>
      </w:r>
      <w:r w:rsidR="00933356">
        <w:t>1718269</w:t>
      </w:r>
    </w:p>
    <w:p w14:paraId="12E5D321" w14:textId="411C9E60" w:rsidR="00E06ED0" w:rsidRDefault="00E06ED0" w:rsidP="00E06ED0">
      <w:pPr>
        <w:pStyle w:val="3GPPHeader"/>
      </w:pPr>
      <w:r>
        <w:t>Prague, Czech Republic</w:t>
      </w:r>
      <w:r w:rsidRPr="009C6832">
        <w:t xml:space="preserve">, </w:t>
      </w:r>
      <w:r w:rsidR="002B75DF">
        <w:t>9</w:t>
      </w:r>
      <w:r w:rsidR="002B75DF" w:rsidRPr="002B75DF">
        <w:rPr>
          <w:vertAlign w:val="superscript"/>
        </w:rPr>
        <w:t>th</w:t>
      </w:r>
      <w:r>
        <w:t xml:space="preserve"> – </w:t>
      </w:r>
      <w:r w:rsidR="002B75DF">
        <w:t>13</w:t>
      </w:r>
      <w:r w:rsidRPr="00A1760E">
        <w:rPr>
          <w:vertAlign w:val="superscript"/>
        </w:rPr>
        <w:t>th</w:t>
      </w:r>
      <w:r>
        <w:t xml:space="preserve"> </w:t>
      </w:r>
      <w:r w:rsidR="002B75DF">
        <w:t>October</w:t>
      </w:r>
      <w:r w:rsidRPr="009C6832">
        <w:t xml:space="preserve"> 20</w:t>
      </w:r>
      <w:r>
        <w:t>17</w:t>
      </w:r>
    </w:p>
    <w:p w14:paraId="15E15469" w14:textId="77777777" w:rsidR="00E90E49" w:rsidRPr="00CE0424" w:rsidRDefault="00E90E49" w:rsidP="00357380">
      <w:pPr>
        <w:pStyle w:val="3GPPHeader"/>
      </w:pPr>
    </w:p>
    <w:p w14:paraId="006FF533" w14:textId="77777777" w:rsidR="00E90E49" w:rsidRPr="00327997" w:rsidRDefault="003D3C45" w:rsidP="00327997">
      <w:pPr>
        <w:pStyle w:val="3GPPHeader"/>
      </w:pPr>
      <w:r w:rsidRPr="00327997">
        <w:t>Source:</w:t>
      </w:r>
      <w:r w:rsidR="00E90E49" w:rsidRPr="00327997">
        <w:tab/>
      </w:r>
      <w:r w:rsidR="00F64C2B" w:rsidRPr="00327997">
        <w:t>Ericsson</w:t>
      </w:r>
    </w:p>
    <w:p w14:paraId="621E49B7" w14:textId="77777777" w:rsidR="00E90E49" w:rsidRPr="00D17AB1" w:rsidRDefault="003D3C45" w:rsidP="00327997">
      <w:pPr>
        <w:pStyle w:val="3GPPHeader"/>
      </w:pPr>
      <w:r w:rsidRPr="00327997">
        <w:t>Title:</w:t>
      </w:r>
      <w:r w:rsidR="00E90E49" w:rsidRPr="00327997">
        <w:tab/>
      </w:r>
      <w:r w:rsidR="00D17AB1" w:rsidRPr="00D17AB1">
        <w:rPr>
          <w:rFonts w:cs="Arial"/>
        </w:rPr>
        <w:t>Advanced CSI Codebook Subset Restriction</w:t>
      </w:r>
    </w:p>
    <w:p w14:paraId="3EFEE76B" w14:textId="5ABD5D38" w:rsidR="00952A24" w:rsidRPr="00327997" w:rsidRDefault="00952A24" w:rsidP="00327997">
      <w:pPr>
        <w:pStyle w:val="3GPPHeader"/>
      </w:pPr>
      <w:r w:rsidRPr="00327997">
        <w:t>Agenda Item:</w:t>
      </w:r>
      <w:r w:rsidRPr="00327997">
        <w:tab/>
      </w:r>
      <w:r w:rsidR="002B75DF">
        <w:t>6</w:t>
      </w:r>
      <w:r w:rsidR="00D17AB1">
        <w:t>.1.4</w:t>
      </w:r>
    </w:p>
    <w:p w14:paraId="5400D56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F08A378" w14:textId="77777777" w:rsidR="00E90E49" w:rsidRPr="00CE0424" w:rsidRDefault="007F75D5" w:rsidP="00CE0424">
      <w:pPr>
        <w:pStyle w:val="Heading1"/>
      </w:pPr>
      <w:r>
        <w:t>Introduction</w:t>
      </w:r>
    </w:p>
    <w:p w14:paraId="49740983" w14:textId="685E36D3" w:rsidR="00E06ED0" w:rsidRDefault="00E06ED0" w:rsidP="00BB4DF7">
      <w:pPr>
        <w:pStyle w:val="BodyText"/>
      </w:pPr>
      <w:r>
        <w:t xml:space="preserve">Advanced CSI reporting has been introduced as part of </w:t>
      </w:r>
      <w:r w:rsidR="00D17AB1">
        <w:t>Rel-14 eFD</w:t>
      </w:r>
      <w:r>
        <w:t>-MIMO</w:t>
      </w:r>
      <w:r w:rsidR="00D17AB1">
        <w:t xml:space="preserve">.  </w:t>
      </w:r>
      <w:r>
        <w:t>Given that codebook subset restriction</w:t>
      </w:r>
      <w:r w:rsidR="002B75DF">
        <w:t xml:space="preserve"> (CBSR)</w:t>
      </w:r>
      <w:r>
        <w:t xml:space="preserve"> is deemed necessary for Class A FD-MIMO reporting</w:t>
      </w:r>
      <w:r w:rsidR="002B75DF">
        <w:t xml:space="preserve"> and that CBSR is introduced for Type II CSI in NR</w:t>
      </w:r>
      <w:r>
        <w:t xml:space="preserve">, it makes sense to also support codebook subset restriction for advanced CSI. </w:t>
      </w:r>
      <w:r w:rsidR="00D17AB1">
        <w:t xml:space="preserve">However, whether and how </w:t>
      </w:r>
      <w:r>
        <w:t>CBSR</w:t>
      </w:r>
      <w:r w:rsidR="004C22C3">
        <w:t xml:space="preserve"> </w:t>
      </w:r>
      <w:r w:rsidR="00D17AB1">
        <w:t xml:space="preserve">is </w:t>
      </w:r>
      <w:r>
        <w:t xml:space="preserve">used </w:t>
      </w:r>
      <w:r w:rsidR="00D17AB1">
        <w:t>advanced CSI codebook was never formally discussed</w:t>
      </w:r>
      <w:r>
        <w:t xml:space="preserve"> during Rel-14</w:t>
      </w:r>
      <w:r w:rsidR="00D17AB1">
        <w:t xml:space="preserve">.  </w:t>
      </w:r>
      <w:r>
        <w:t xml:space="preserve">The issue </w:t>
      </w:r>
      <w:r w:rsidR="002B75DF">
        <w:t xml:space="preserve">has been </w:t>
      </w:r>
      <w:r>
        <w:t>raised during</w:t>
      </w:r>
      <w:r w:rsidR="002B75DF">
        <w:t xml:space="preserve"> several</w:t>
      </w:r>
      <w:r>
        <w:t xml:space="preserve"> eFD-MIMO maintenance discussions, leading to a conclusion in RAN1#</w:t>
      </w:r>
      <w:r w:rsidR="002B75DF">
        <w:t>90</w:t>
      </w:r>
      <w:r>
        <w:t>:</w:t>
      </w:r>
    </w:p>
    <w:p w14:paraId="0EF7378D" w14:textId="77777777" w:rsidR="002B75DF" w:rsidRPr="00305868" w:rsidRDefault="002B75DF" w:rsidP="002B75DF">
      <w:pPr>
        <w:rPr>
          <w:rFonts w:eastAsia="MS Mincho"/>
          <w:u w:val="single"/>
          <w:lang w:eastAsia="ja-JP"/>
        </w:rPr>
      </w:pPr>
      <w:r w:rsidRPr="00305868">
        <w:rPr>
          <w:rFonts w:eastAsia="MS Mincho"/>
          <w:u w:val="single"/>
          <w:lang w:eastAsia="ja-JP"/>
        </w:rPr>
        <w:t>Conclusion</w:t>
      </w:r>
    </w:p>
    <w:p w14:paraId="3D1AD638" w14:textId="77777777" w:rsidR="002B75DF" w:rsidRPr="00305868" w:rsidRDefault="002B75DF" w:rsidP="002B75DF">
      <w:pPr>
        <w:numPr>
          <w:ilvl w:val="0"/>
          <w:numId w:val="19"/>
        </w:numPr>
        <w:spacing w:after="0" w:line="240" w:lineRule="auto"/>
        <w:rPr>
          <w:rFonts w:eastAsia="MS Mincho"/>
          <w:lang w:eastAsia="ja-JP"/>
        </w:rPr>
      </w:pPr>
      <w:r w:rsidRPr="00305868">
        <w:rPr>
          <w:rFonts w:eastAsia="MS Mincho"/>
          <w:lang w:eastAsia="ja-JP"/>
        </w:rPr>
        <w:t>Discuss offline and agree by Thur what additional evaluations, and under what assumptions/scenarios, are needed in order to understand the gains of codebook subset restriction for Advanced CSI and Hybrid CSI sufficiently to take a decision at RAN1#90bis.</w:t>
      </w:r>
    </w:p>
    <w:p w14:paraId="4998EC73" w14:textId="77777777" w:rsidR="002B75DF" w:rsidRDefault="002B75DF" w:rsidP="002B75DF">
      <w:pPr>
        <w:numPr>
          <w:ilvl w:val="1"/>
          <w:numId w:val="19"/>
        </w:numPr>
        <w:spacing w:after="0" w:line="240" w:lineRule="auto"/>
        <w:rPr>
          <w:rFonts w:eastAsia="MS Mincho"/>
          <w:lang w:eastAsia="ja-JP"/>
        </w:rPr>
      </w:pPr>
      <w:r w:rsidRPr="00305868">
        <w:rPr>
          <w:rFonts w:eastAsia="MS Mincho"/>
          <w:b/>
          <w:lang w:eastAsia="ja-JP"/>
        </w:rPr>
        <w:t>R1-17</w:t>
      </w:r>
      <w:r w:rsidRPr="00305868">
        <w:rPr>
          <w:rFonts w:eastAsia="MS Mincho"/>
          <w:b/>
          <w:lang w:eastAsia="ja-JP"/>
        </w:rPr>
        <w:t>1</w:t>
      </w:r>
      <w:r w:rsidRPr="00305868">
        <w:rPr>
          <w:rFonts w:eastAsia="MS Mincho"/>
          <w:b/>
          <w:lang w:eastAsia="ja-JP"/>
        </w:rPr>
        <w:t>5148</w:t>
      </w:r>
      <w:r w:rsidRPr="00305868">
        <w:rPr>
          <w:rFonts w:eastAsia="MS Mincho"/>
          <w:lang w:eastAsia="ja-JP"/>
        </w:rPr>
        <w:t xml:space="preserve"> – Sebastian (Ericsson</w:t>
      </w:r>
      <w:r>
        <w:rPr>
          <w:rFonts w:eastAsia="MS Mincho"/>
          <w:lang w:eastAsia="ja-JP"/>
        </w:rPr>
        <w:t>)</w:t>
      </w:r>
    </w:p>
    <w:p w14:paraId="0AB3C3E8" w14:textId="77777777" w:rsidR="002B75DF" w:rsidRDefault="002B75DF" w:rsidP="002B75DF">
      <w:pPr>
        <w:numPr>
          <w:ilvl w:val="0"/>
          <w:numId w:val="19"/>
        </w:numPr>
        <w:spacing w:after="0" w:line="240" w:lineRule="auto"/>
        <w:rPr>
          <w:rFonts w:eastAsia="MS Mincho"/>
          <w:lang w:eastAsia="ja-JP"/>
        </w:rPr>
      </w:pPr>
      <w:r>
        <w:rPr>
          <w:rFonts w:eastAsia="MS Mincho"/>
          <w:lang w:eastAsia="ja-JP"/>
        </w:rPr>
        <w:t xml:space="preserve">Agree at RAN1#90bis whether or not to accept codebook subset restriction for Advanced CSI and Hybrid CSI under TEI-15. </w:t>
      </w:r>
      <w:bookmarkStart w:id="0" w:name="_GoBack"/>
      <w:bookmarkEnd w:id="0"/>
    </w:p>
    <w:p w14:paraId="2D6F63BD" w14:textId="11CF9AFC" w:rsidR="002B75DF" w:rsidRDefault="002B75DF" w:rsidP="002B75DF">
      <w:pPr>
        <w:rPr>
          <w:rFonts w:eastAsia="MS Mincho"/>
          <w:lang w:eastAsia="ja-JP"/>
        </w:rPr>
      </w:pPr>
      <w:r w:rsidRPr="00305868">
        <w:rPr>
          <w:rFonts w:eastAsia="MS Mincho"/>
          <w:b/>
          <w:u w:val="single"/>
          <w:lang w:eastAsia="ja-JP"/>
        </w:rPr>
        <w:t xml:space="preserve">Conclusion: </w:t>
      </w:r>
      <w:r>
        <w:rPr>
          <w:rFonts w:eastAsia="MS Mincho"/>
          <w:lang w:eastAsia="ja-JP"/>
        </w:rPr>
        <w:t xml:space="preserve">Assumptions in </w:t>
      </w:r>
      <w:r w:rsidRPr="00305868">
        <w:rPr>
          <w:rFonts w:eastAsia="MS Mincho"/>
          <w:highlight w:val="green"/>
          <w:lang w:eastAsia="ja-JP"/>
        </w:rPr>
        <w:t xml:space="preserve">R1-1715148 </w:t>
      </w:r>
      <w:r>
        <w:rPr>
          <w:rFonts w:eastAsia="MS Mincho"/>
          <w:lang w:eastAsia="ja-JP"/>
        </w:rPr>
        <w:t xml:space="preserve">are agreed, with Option 2 for cell association taken as baseline. </w:t>
      </w:r>
    </w:p>
    <w:p w14:paraId="25402ADE" w14:textId="493F0824" w:rsidR="002B75DF" w:rsidRDefault="002B75DF" w:rsidP="002B75DF">
      <w:r>
        <w:rPr>
          <w:rFonts w:eastAsia="MS Mincho"/>
          <w:lang w:eastAsia="ja-JP"/>
        </w:rPr>
        <w:t>Where the agreed simulation assumptions in R1-1715148 are shown in the table below.</w:t>
      </w:r>
    </w:p>
    <w:tbl>
      <w:tblPr>
        <w:tblStyle w:val="TableGridLight"/>
        <w:tblW w:w="0" w:type="auto"/>
        <w:tblLook w:val="06A0" w:firstRow="1" w:lastRow="0" w:firstColumn="1" w:lastColumn="0" w:noHBand="1" w:noVBand="1"/>
      </w:tblPr>
      <w:tblGrid>
        <w:gridCol w:w="1651"/>
        <w:gridCol w:w="7699"/>
      </w:tblGrid>
      <w:tr w:rsidR="002B75DF" w14:paraId="222B6034" w14:textId="77777777" w:rsidTr="00C87D10">
        <w:tc>
          <w:tcPr>
            <w:tcW w:w="1668" w:type="dxa"/>
          </w:tcPr>
          <w:p w14:paraId="29B95566" w14:textId="77777777" w:rsidR="002B75DF" w:rsidRDefault="002B75DF" w:rsidP="00C87D10">
            <w:r>
              <w:t>Parameter</w:t>
            </w:r>
          </w:p>
        </w:tc>
        <w:tc>
          <w:tcPr>
            <w:tcW w:w="7908" w:type="dxa"/>
          </w:tcPr>
          <w:p w14:paraId="460E0039" w14:textId="77777777" w:rsidR="002B75DF" w:rsidRDefault="002B75DF" w:rsidP="00C87D10">
            <w:r>
              <w:t>Value</w:t>
            </w:r>
          </w:p>
        </w:tc>
      </w:tr>
      <w:tr w:rsidR="002B75DF" w14:paraId="17AD66A7" w14:textId="77777777" w:rsidTr="00C87D10">
        <w:tc>
          <w:tcPr>
            <w:tcW w:w="1668" w:type="dxa"/>
          </w:tcPr>
          <w:p w14:paraId="75166807" w14:textId="77777777" w:rsidR="002B75DF" w:rsidRDefault="002B75DF" w:rsidP="00C87D10">
            <w:r>
              <w:t>Scenario</w:t>
            </w:r>
          </w:p>
        </w:tc>
        <w:tc>
          <w:tcPr>
            <w:tcW w:w="7908" w:type="dxa"/>
          </w:tcPr>
          <w:p w14:paraId="77A1DD22" w14:textId="77777777" w:rsidR="002B75DF" w:rsidRDefault="002B75DF" w:rsidP="00C87D10">
            <w:r>
              <w:t>UMi and UMa (200m ISD)</w:t>
            </w:r>
          </w:p>
        </w:tc>
      </w:tr>
      <w:tr w:rsidR="002B75DF" w14:paraId="49C45DB8" w14:textId="77777777" w:rsidTr="00C87D10">
        <w:tc>
          <w:tcPr>
            <w:tcW w:w="1668" w:type="dxa"/>
          </w:tcPr>
          <w:p w14:paraId="7247CD89" w14:textId="77777777" w:rsidR="002B75DF" w:rsidRDefault="002B75DF" w:rsidP="00C87D10">
            <w:r>
              <w:t>Antenna setup and port layouts</w:t>
            </w:r>
          </w:p>
        </w:tc>
        <w:tc>
          <w:tcPr>
            <w:tcW w:w="7908" w:type="dxa"/>
          </w:tcPr>
          <w:p w14:paraId="47A4FBCD" w14:textId="77777777" w:rsidR="002B75DF" w:rsidRPr="00C6393A" w:rsidRDefault="002B75DF" w:rsidP="002B75DF">
            <w:pPr>
              <w:numPr>
                <w:ilvl w:val="0"/>
                <w:numId w:val="20"/>
              </w:numPr>
              <w:spacing w:after="0" w:line="240" w:lineRule="auto"/>
            </w:pPr>
            <w:r w:rsidRPr="00C6393A">
              <w:t>(M,N,P)=(8,1,2) antenna elements: (N1,N2) = (2,1), (4,1), (8,1), with 4x1, 2x1 and 1x1 virtualization respectively</w:t>
            </w:r>
          </w:p>
          <w:p w14:paraId="1F5CCB34" w14:textId="77777777" w:rsidR="002B75DF" w:rsidRPr="00C6393A" w:rsidRDefault="002B75DF" w:rsidP="002B75DF">
            <w:pPr>
              <w:numPr>
                <w:ilvl w:val="0"/>
                <w:numId w:val="20"/>
              </w:numPr>
              <w:spacing w:after="0" w:line="240" w:lineRule="auto"/>
            </w:pPr>
            <w:r w:rsidRPr="00C6393A">
              <w:t xml:space="preserve">(M,N,P)=(8,2,2) antenna elements: (N1,N2) = (4,2), (8,2) with 2x1 and 1x1 virtualization respectively </w:t>
            </w:r>
          </w:p>
          <w:p w14:paraId="45EC5AAA" w14:textId="77777777" w:rsidR="002B75DF" w:rsidRPr="00C6393A" w:rsidRDefault="002B75DF" w:rsidP="002B75DF">
            <w:pPr>
              <w:numPr>
                <w:ilvl w:val="0"/>
                <w:numId w:val="20"/>
              </w:numPr>
              <w:spacing w:after="0" w:line="240" w:lineRule="auto"/>
            </w:pPr>
            <w:r w:rsidRPr="00C6393A">
              <w:t>(M,N,P)=(8,4,2) antenna elements: (N1,N2) = (2,4), (4,4) with 4x1 and 2x1 virtualization respectively</w:t>
            </w:r>
          </w:p>
          <w:p w14:paraId="175EFE42" w14:textId="77777777" w:rsidR="002B75DF" w:rsidRDefault="002B75DF" w:rsidP="002B75DF">
            <w:pPr>
              <w:numPr>
                <w:ilvl w:val="0"/>
                <w:numId w:val="20"/>
              </w:numPr>
              <w:spacing w:after="0" w:line="240" w:lineRule="auto"/>
            </w:pPr>
            <w:r w:rsidRPr="00C6393A">
              <w:t>(M,N,P)=(16,1,2) antenna elements: (N1,N2) = (8,1), (16,1) with 2x1 and 1x1 virtualization respectively</w:t>
            </w:r>
          </w:p>
          <w:p w14:paraId="324CDCEE" w14:textId="77777777" w:rsidR="002B75DF" w:rsidRDefault="002B75DF" w:rsidP="00C87D10">
            <w:pPr>
              <w:spacing w:after="0"/>
            </w:pPr>
            <w:r>
              <w:t>1</w:t>
            </w:r>
            <w:r w:rsidRPr="00C6393A">
              <w:rPr>
                <w:vertAlign w:val="superscript"/>
              </w:rPr>
              <w:t>st</w:t>
            </w:r>
            <w:r>
              <w:t xml:space="preserve"> dimension corresponds to vertical dimension</w:t>
            </w:r>
          </w:p>
        </w:tc>
      </w:tr>
      <w:tr w:rsidR="002B75DF" w14:paraId="4A05A1CB" w14:textId="77777777" w:rsidTr="00C87D10">
        <w:tc>
          <w:tcPr>
            <w:tcW w:w="1668" w:type="dxa"/>
          </w:tcPr>
          <w:p w14:paraId="0D4C2BB9" w14:textId="77777777" w:rsidR="002B75DF" w:rsidRDefault="002B75DF" w:rsidP="00C87D10">
            <w:r>
              <w:t>Schemes</w:t>
            </w:r>
          </w:p>
        </w:tc>
        <w:tc>
          <w:tcPr>
            <w:tcW w:w="7908" w:type="dxa"/>
          </w:tcPr>
          <w:p w14:paraId="3E35FD72" w14:textId="77777777" w:rsidR="002B75DF" w:rsidRPr="00C6393A" w:rsidRDefault="002B75DF" w:rsidP="00C87D10">
            <w:r w:rsidRPr="00C6393A">
              <w:t>Baseline: No CBSR</w:t>
            </w:r>
          </w:p>
          <w:p w14:paraId="3848E2D2" w14:textId="7AA9FD74" w:rsidR="002B75DF" w:rsidRDefault="002B75DF" w:rsidP="00C87D10">
            <w:pPr>
              <w:pStyle w:val="ListParagraph"/>
              <w:ind w:left="0"/>
              <w:rPr>
                <w:szCs w:val="20"/>
              </w:rPr>
            </w:pPr>
            <w:r w:rsidRPr="00C6393A">
              <w:rPr>
                <w:szCs w:val="20"/>
              </w:rPr>
              <w:t xml:space="preserve">Scheme 1: Beam-based CBSR </w:t>
            </w:r>
            <w:r>
              <w:rPr>
                <w:szCs w:val="20"/>
              </w:rPr>
              <w:t>where</w:t>
            </w:r>
            <w:r w:rsidRPr="00C6393A">
              <w:rPr>
                <w:szCs w:val="20"/>
              </w:rPr>
              <w:t xml:space="preserve"> </w:t>
            </w:r>
            <w:r>
              <w:rPr>
                <w:szCs w:val="20"/>
              </w:rPr>
              <w:t>b</w:t>
            </w:r>
            <w:r w:rsidRPr="00C6393A">
              <w:rPr>
                <w:szCs w:val="20"/>
              </w:rPr>
              <w:t>eams around</w:t>
            </w:r>
            <m:oMath>
              <m:sSup>
                <m:sSupPr>
                  <m:ctrlPr>
                    <w:rPr>
                      <w:rFonts w:ascii="Cambria Math" w:hAnsi="Cambria Math" w:cs="SimSun"/>
                      <w:i/>
                      <w:iCs/>
                      <w:szCs w:val="20"/>
                      <w:lang w:eastAsia="zh-CN"/>
                    </w:rPr>
                  </m:ctrlPr>
                </m:sSupPr>
                <m:e>
                  <m:r>
                    <w:rPr>
                      <w:rFonts w:ascii="Cambria Math" w:hAnsi="Cambria Math"/>
                      <w:szCs w:val="20"/>
                    </w:rPr>
                    <m:t xml:space="preserve"> </m:t>
                  </m:r>
                  <m:r>
                    <w:rPr>
                      <w:rFonts w:ascii="Cambria Math" w:hAnsi="Cambria Math"/>
                      <w:szCs w:val="20"/>
                    </w:rPr>
                    <m:t>90</m:t>
                  </m:r>
                </m:e>
                <m:sup>
                  <m:r>
                    <w:rPr>
                      <w:rFonts w:ascii="Cambria Math" w:hAnsi="Cambria Math"/>
                      <w:szCs w:val="20"/>
                    </w:rPr>
                    <m:t>∘</m:t>
                  </m:r>
                </m:sup>
              </m:sSup>
            </m:oMath>
            <w:r w:rsidRPr="00C6393A">
              <w:rPr>
                <w:szCs w:val="20"/>
              </w:rPr>
              <w:t xml:space="preserve"> are removed. For instance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and</w:t>
            </w:r>
            <m:oMath>
              <m:r>
                <w:rPr>
                  <w:rFonts w:ascii="Cambria Math" w:hAnsi="Cambria Math"/>
                  <w:szCs w:val="20"/>
                </w:rPr>
                <m:t xml:space="preserve"> l=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w:t>
            </w:r>
            <m:oMath>
              <m:r>
                <w:rPr>
                  <w:rFonts w:ascii="Cambria Math" w:hAnsi="Cambria Math"/>
                  <w:szCs w:val="20"/>
                </w:rPr>
                <m:t xml:space="preserve"> </m:t>
              </m:r>
              <m:sSub>
                <m:sSubPr>
                  <m:ctrlPr>
                    <w:rPr>
                      <w:rFonts w:ascii="Cambria Math" w:hAnsi="Cambria Math" w:cs="SimSun"/>
                      <w:i/>
                      <w:iCs/>
                      <w:szCs w:val="20"/>
                      <w:lang w:eastAsia="zh-CN"/>
                    </w:rPr>
                  </m:ctrlPr>
                </m:sSubPr>
                <m:e>
                  <m:r>
                    <w:rPr>
                      <w:rFonts w:ascii="Cambria Math" w:hAnsi="Cambria Math"/>
                      <w:szCs w:val="20"/>
                      <w:lang w:val="sv-SE"/>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are removed, i.e.</w:t>
            </w:r>
            <m:oMath>
              <m:r>
                <w:rPr>
                  <w:rFonts w:ascii="Cambria Math" w:hAnsi="Cambria Math"/>
                  <w:szCs w:val="20"/>
                </w:rPr>
                <m:t>2</m:t>
              </m:r>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-1</m:t>
              </m:r>
            </m:oMath>
            <w:r w:rsidRPr="00C6393A">
              <w:rPr>
                <w:szCs w:val="20"/>
              </w:rPr>
              <w:t xml:space="preserve"> beams are removed from the 1</w:t>
            </w:r>
            <w:r w:rsidRPr="00C6393A">
              <w:rPr>
                <w:szCs w:val="20"/>
                <w:vertAlign w:val="superscript"/>
              </w:rPr>
              <w:t>st</w:t>
            </w:r>
            <w:r w:rsidRPr="00C6393A">
              <w:rPr>
                <w:szCs w:val="20"/>
              </w:rPr>
              <w:t xml:space="preserve"> dim</w:t>
            </w:r>
          </w:p>
          <w:p w14:paraId="5F32550C" w14:textId="77777777" w:rsidR="002B75DF" w:rsidRPr="00C6393A" w:rsidRDefault="002B75DF" w:rsidP="00C87D10">
            <w:pPr>
              <w:pStyle w:val="ListParagraph"/>
              <w:ind w:left="0"/>
              <w:rPr>
                <w:color w:val="1F497D"/>
                <w:szCs w:val="20"/>
              </w:rPr>
            </w:pPr>
          </w:p>
          <w:p w14:paraId="28F5A77F" w14:textId="77777777" w:rsidR="002B75DF" w:rsidRPr="00C6393A" w:rsidRDefault="002B75DF" w:rsidP="00C87D10">
            <w:pPr>
              <w:pStyle w:val="ListParagraph"/>
              <w:ind w:left="0"/>
              <w:rPr>
                <w:szCs w:val="20"/>
                <w:lang w:eastAsia="zh-CN"/>
              </w:rPr>
            </w:pPr>
            <w:r w:rsidRPr="00C6393A">
              <w:rPr>
                <w:szCs w:val="20"/>
              </w:rPr>
              <w:lastRenderedPageBreak/>
              <w:t>Scheme2</w:t>
            </w:r>
            <w:r w:rsidRPr="00C6393A">
              <w:rPr>
                <w:rFonts w:ascii="SimSun" w:hAnsi="SimSun" w:hint="eastAsia"/>
                <w:szCs w:val="20"/>
              </w:rPr>
              <w:t>：</w:t>
            </w:r>
            <w:r w:rsidRPr="00C6393A">
              <w:rPr>
                <w:szCs w:val="20"/>
              </w:rPr>
              <w:t xml:space="preserve">Beam-based CBSR </w:t>
            </w:r>
            <w:r>
              <w:rPr>
                <w:szCs w:val="20"/>
              </w:rPr>
              <w:t>where</w:t>
            </w:r>
            <w:r w:rsidRPr="00C6393A">
              <w:rPr>
                <w:szCs w:val="20"/>
              </w:rPr>
              <w:t xml:space="preserve"> beams around</w:t>
            </w:r>
            <w:r>
              <w:rPr>
                <w:szCs w:val="20"/>
              </w:rPr>
              <w:t xml:space="preserve"> </w:t>
            </w:r>
            <w:r w:rsidRPr="00C6393A">
              <w:rPr>
                <w:szCs w:val="20"/>
              </w:rPr>
              <w:t>90</w:t>
            </w:r>
            <w:r w:rsidRPr="00C6393A">
              <w:rPr>
                <w:szCs w:val="20"/>
                <w:vertAlign w:val="superscript"/>
              </w:rPr>
              <w:t>0</w:t>
            </w:r>
            <w:r w:rsidRPr="00C6393A">
              <w:rPr>
                <w:szCs w:val="20"/>
              </w:rPr>
              <w:t xml:space="preserve"> are power restricted. For instance,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:l=0,1 and l= </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 xml:space="preserve">-1 </m:t>
              </m:r>
            </m:oMath>
            <w:r w:rsidRPr="00C6393A">
              <w:rPr>
                <w:szCs w:val="20"/>
              </w:rPr>
              <w:t>  } are not allowed in W1;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:l=2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-2</m:t>
              </m:r>
            </m:oMath>
            <w:r w:rsidRPr="00C6393A">
              <w:rPr>
                <w:szCs w:val="20"/>
              </w:rPr>
              <w:t xml:space="preserve"> } , the relative power larger than </w:t>
            </w:r>
            <m:oMath>
              <m:rad>
                <m:radPr>
                  <m:degHide m:val="1"/>
                  <m:ctrlPr>
                    <w:rPr>
                      <w:rFonts w:ascii="Cambria Math" w:hAnsi="Cambria Math" w:cs="SimSun"/>
                      <w:szCs w:val="20"/>
                      <w:lang w:eastAsia="zh-CN"/>
                    </w:rPr>
                  </m:ctrlPr>
                </m:radPr>
                <m:deg/>
                <m:e>
                  <m:r>
                    <w:rPr>
                      <w:rFonts w:ascii="Cambria Math" w:hAnsi="Cambria Math"/>
                      <w:szCs w:val="20"/>
                    </w:rPr>
                    <m:t>0.25</m:t>
                  </m:r>
                </m:e>
              </m:rad>
            </m:oMath>
            <w:r w:rsidRPr="00C6393A">
              <w:rPr>
                <w:szCs w:val="20"/>
              </w:rPr>
              <w:t xml:space="preserve"> is not allowed; For  </w:t>
            </w:r>
            <m:oMath>
              <m:r>
                <w:rPr>
                  <w:rFonts w:ascii="Cambria Math" w:hAnsi="Cambria Math"/>
                  <w:szCs w:val="20"/>
                </w:rPr>
                <m:t>{</m:t>
              </m:r>
              <m:sSub>
                <m:sSubPr>
                  <m:ctrlPr>
                    <w:rPr>
                      <w:rFonts w:ascii="Cambria Math" w:hAnsi="Cambria Math" w:cs="SimSun"/>
                      <w:i/>
                      <w:iCs/>
                      <w:szCs w:val="20"/>
                      <w:lang w:eastAsia="zh-CN"/>
                    </w:rPr>
                  </m:ctrlPr>
                </m:sSubPr>
                <m:e>
                  <m:r>
                    <w:rPr>
                      <w:rFonts w:ascii="Cambria Math" w:hAnsi="Cambria Math"/>
                      <w:szCs w:val="20"/>
                    </w:rPr>
                    <m:t>v</m:t>
                  </m:r>
                </m:e>
                <m:sub>
                  <m:r>
                    <w:rPr>
                      <w:rFonts w:ascii="Cambria Math" w:hAnsi="Cambria Math"/>
                      <w:szCs w:val="20"/>
                    </w:rPr>
                    <m:t>l,m</m:t>
                  </m:r>
                </m:sub>
              </m:sSub>
              <m:r>
                <w:rPr>
                  <w:rFonts w:ascii="Cambria Math" w:hAnsi="Cambria Math"/>
                  <w:szCs w:val="20"/>
                </w:rPr>
                <m:t xml:space="preserve"> :l=3 and l=</m:t>
              </m:r>
              <m:sSub>
                <m:sSubPr>
                  <m:ctrlPr>
                    <w:rPr>
                      <w:rFonts w:ascii="Cambria Math" w:hAnsi="Cambria Math" w:cs="SimSun"/>
                      <w:i/>
                      <w:iCs/>
                      <w:szCs w:val="20"/>
                      <w:lang w:eastAsia="zh-CN"/>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cs="SimSun"/>
                      <w:i/>
                      <w:iCs/>
                      <w:szCs w:val="20"/>
                      <w:lang w:eastAsia="zh-CN"/>
                    </w:rPr>
                  </m:ctrlPr>
                </m:sSubPr>
                <m:e>
                  <m:r>
                    <w:rPr>
                      <w:rFonts w:ascii="Cambria Math" w:hAnsi="Cambria Math"/>
                      <w:szCs w:val="20"/>
                    </w:rPr>
                    <m:t>O</m:t>
                  </m:r>
                </m:e>
                <m:sub>
                  <m:r>
                    <w:rPr>
                      <w:rFonts w:ascii="Cambria Math" w:hAnsi="Cambria Math"/>
                      <w:szCs w:val="20"/>
                    </w:rPr>
                    <m:t>1</m:t>
                  </m:r>
                </m:sub>
              </m:sSub>
              <m:r>
                <w:rPr>
                  <w:rFonts w:ascii="Cambria Math" w:hAnsi="Cambria Math"/>
                  <w:szCs w:val="20"/>
                </w:rPr>
                <m:t>-3</m:t>
              </m:r>
            </m:oMath>
            <w:r w:rsidRPr="00C6393A">
              <w:rPr>
                <w:szCs w:val="20"/>
              </w:rPr>
              <w:t xml:space="preserve"> } , the relative power larger than </w:t>
            </w:r>
            <m:oMath>
              <m:rad>
                <m:radPr>
                  <m:degHide m:val="1"/>
                  <m:ctrlPr>
                    <w:rPr>
                      <w:rFonts w:ascii="Cambria Math" w:hAnsi="Cambria Math" w:cs="SimSun"/>
                      <w:szCs w:val="20"/>
                      <w:lang w:eastAsia="zh-CN"/>
                    </w:rPr>
                  </m:ctrlPr>
                </m:radPr>
                <m:deg/>
                <m:e>
                  <m:r>
                    <w:rPr>
                      <w:rFonts w:ascii="Cambria Math" w:hAnsi="Cambria Math"/>
                      <w:szCs w:val="20"/>
                    </w:rPr>
                    <m:t>0.5</m:t>
                  </m:r>
                </m:e>
              </m:rad>
            </m:oMath>
            <w:r w:rsidRPr="00C6393A">
              <w:rPr>
                <w:szCs w:val="20"/>
              </w:rPr>
              <w:t xml:space="preserve"> is not allowed;</w:t>
            </w:r>
          </w:p>
          <w:p w14:paraId="73276975" w14:textId="77777777" w:rsidR="002B75DF" w:rsidRPr="00C6393A" w:rsidRDefault="002B75DF" w:rsidP="00C87D10"/>
        </w:tc>
      </w:tr>
      <w:tr w:rsidR="002B75DF" w14:paraId="0CA9B65E" w14:textId="77777777" w:rsidTr="00C87D10">
        <w:tc>
          <w:tcPr>
            <w:tcW w:w="1668" w:type="dxa"/>
          </w:tcPr>
          <w:p w14:paraId="551CBEFD" w14:textId="77777777" w:rsidR="002B75DF" w:rsidRDefault="002B75DF" w:rsidP="00C87D10">
            <w:r>
              <w:lastRenderedPageBreak/>
              <w:t>Cell association</w:t>
            </w:r>
          </w:p>
        </w:tc>
        <w:tc>
          <w:tcPr>
            <w:tcW w:w="7908" w:type="dxa"/>
          </w:tcPr>
          <w:p w14:paraId="4AD7CC5F" w14:textId="77777777" w:rsidR="002B75DF" w:rsidRDefault="002B75DF" w:rsidP="00C87D10">
            <w:pPr>
              <w:spacing w:after="0"/>
            </w:pPr>
            <w:r>
              <w:t>Opt. 1: Align radiation pattern of cell association signal(s) with radiation pattern of the restricted codebook when applying CBSR, for instance by performing cell selection based on each precoder in the codebook.</w:t>
            </w:r>
          </w:p>
          <w:p w14:paraId="53C837E5" w14:textId="77777777" w:rsidR="002B75DF" w:rsidRDefault="002B75DF" w:rsidP="00C87D10">
            <w:pPr>
              <w:spacing w:after="0"/>
            </w:pPr>
          </w:p>
          <w:p w14:paraId="43152ECC" w14:textId="77777777" w:rsidR="002B75DF" w:rsidRPr="00CD5342" w:rsidRDefault="002B75DF" w:rsidP="00C87D10">
            <w:pPr>
              <w:spacing w:after="0"/>
            </w:pPr>
            <w:r>
              <w:t>Opt 2: Cell association pattern is approximated by one-TXRU pattern</w:t>
            </w:r>
          </w:p>
          <w:p w14:paraId="1EB12373" w14:textId="77777777" w:rsidR="002B75DF" w:rsidRPr="005E2DBD" w:rsidRDefault="002B75DF" w:rsidP="00C87D10">
            <w:pPr>
              <w:spacing w:after="0"/>
            </w:pPr>
          </w:p>
        </w:tc>
      </w:tr>
    </w:tbl>
    <w:p w14:paraId="30D2E24B" w14:textId="77777777" w:rsidR="002B75DF" w:rsidRDefault="002B75DF" w:rsidP="002B75DF">
      <w:pPr>
        <w:rPr>
          <w:rFonts w:eastAsia="MS Mincho"/>
          <w:lang w:eastAsia="ja-JP"/>
        </w:rPr>
      </w:pPr>
    </w:p>
    <w:p w14:paraId="4BC42923" w14:textId="1C8BD4FC" w:rsidR="00477768" w:rsidRDefault="00BF7642" w:rsidP="008F215C">
      <w:pPr>
        <w:pStyle w:val="BodyText"/>
        <w:spacing w:after="0"/>
      </w:pPr>
      <w:r>
        <w:t>I</w:t>
      </w:r>
      <w:r w:rsidR="00BB4DF7">
        <w:t xml:space="preserve">n this contribution, </w:t>
      </w:r>
      <w:r w:rsidR="002B75DF">
        <w:t>we present evaluations results with the agreed simulation assumptions and</w:t>
      </w:r>
      <w:r w:rsidR="00575147">
        <w:t xml:space="preserve"> propose a CBSR scheme for advanced CSI.</w:t>
      </w:r>
      <w:r w:rsidR="00923997">
        <w:t xml:space="preserve"> </w:t>
      </w:r>
    </w:p>
    <w:p w14:paraId="08BCD28D" w14:textId="4EE62F8F" w:rsidR="00575147" w:rsidRDefault="00575147" w:rsidP="008F215C">
      <w:pPr>
        <w:pStyle w:val="BodyText"/>
        <w:spacing w:after="0"/>
      </w:pPr>
    </w:p>
    <w:p w14:paraId="7F9CDFD0" w14:textId="148A2B56" w:rsidR="00575147" w:rsidRDefault="00575147" w:rsidP="00575147">
      <w:pPr>
        <w:pStyle w:val="Heading1"/>
      </w:pPr>
      <w:r>
        <w:t xml:space="preserve">Simulation Results </w:t>
      </w:r>
    </w:p>
    <w:p w14:paraId="13AD4AA0" w14:textId="4463C048" w:rsidR="00923997" w:rsidRDefault="00923997" w:rsidP="00764D67">
      <w:pPr>
        <w:rPr>
          <w:lang w:val="en-GB" w:eastAsia="zh-CN"/>
        </w:rPr>
      </w:pPr>
      <w:r>
        <w:rPr>
          <w:lang w:val="en-GB" w:eastAsia="zh-CN"/>
        </w:rPr>
        <w:t>In this section, we present evaluation results for the advanced CSI codebook in the 3GPP 3D UMa scenario with 8x1, 8x2 and 16x1 antennas, respectively. The baseline scheme uses no CBSR and cell association based on one-TXRU pattern. Two systems with the proposes CBSR, according to Scheme 1 in the assumptions, are evaluated, the first system aligns the cell association pattern with the restricted codebook (Opt. 1) while the second system uses one-TXRU cell association pattern (Opt. 2). To verify that the performance gains are due to the CBSR and not the cell association alone, we also simulate</w:t>
      </w:r>
      <w:r w:rsidR="00C87D10">
        <w:rPr>
          <w:lang w:val="en-GB" w:eastAsia="zh-CN"/>
        </w:rPr>
        <w:t xml:space="preserve"> the baseline scheme with Opt. 1 cell association</w:t>
      </w:r>
      <w:r w:rsidR="00BD1B97">
        <w:rPr>
          <w:lang w:val="en-GB" w:eastAsia="zh-CN"/>
        </w:rPr>
        <w:t xml:space="preserve"> using the same cell association signal as the second CBSR system</w:t>
      </w:r>
      <w:r w:rsidR="00C87D10">
        <w:rPr>
          <w:lang w:val="en-GB" w:eastAsia="zh-CN"/>
        </w:rPr>
        <w:t>. All aforementioned systems use 1x1 antenna virtualization. To verify that better performance cannot be obtained via virtualization, we also simulate the baseline system with 2x1 virtualization. Other simulation assumptions are according to the Appendix.</w:t>
      </w:r>
    </w:p>
    <w:p w14:paraId="20FDDF45" w14:textId="561DD774" w:rsidR="00C87D10" w:rsidRPr="00764D67" w:rsidRDefault="00C87D10" w:rsidP="00764D67">
      <w:pPr>
        <w:rPr>
          <w:lang w:val="en-GB" w:eastAsia="zh-CN"/>
        </w:rPr>
      </w:pPr>
      <w:r>
        <w:rPr>
          <w:lang w:val="en-GB" w:eastAsia="zh-CN"/>
        </w:rPr>
        <w:t xml:space="preserve">The results are presented in Tables 1-3 below. For all evaluated antenna setups, the proposed CBSR increases performance </w:t>
      </w:r>
      <w:r w:rsidR="000F776E">
        <w:rPr>
          <w:lang w:val="en-GB" w:eastAsia="zh-CN"/>
        </w:rPr>
        <w:t>over the baseline, significantly with Opt. 2 cell association (except for 16x1 antenna) and substantially for Opt. 1 cell association. Neither using 2x1 virtualization or Opt. 1 cell association alone without CBSR can match the performance of the proposed CBSR scheme.</w:t>
      </w:r>
    </w:p>
    <w:p w14:paraId="544B3CAB" w14:textId="6F6FFADC" w:rsidR="00575147" w:rsidRDefault="00575147" w:rsidP="00764D67">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results for UMa, 8x1 antenna, 50%RU</w:t>
      </w:r>
    </w:p>
    <w:tbl>
      <w:tblPr>
        <w:tblStyle w:val="GridTable1Light-Accent6"/>
        <w:tblW w:w="0" w:type="auto"/>
        <w:tblLook w:val="04A0" w:firstRow="1" w:lastRow="0" w:firstColumn="1" w:lastColumn="0" w:noHBand="0" w:noVBand="1"/>
      </w:tblPr>
      <w:tblGrid>
        <w:gridCol w:w="4248"/>
        <w:gridCol w:w="1276"/>
        <w:gridCol w:w="1275"/>
        <w:gridCol w:w="1134"/>
        <w:gridCol w:w="1417"/>
      </w:tblGrid>
      <w:tr w:rsidR="00923997" w:rsidRPr="00575147" w14:paraId="6D864479"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40432ADE" w14:textId="77777777" w:rsidR="00575147" w:rsidRPr="00764D67" w:rsidRDefault="00575147" w:rsidP="00C87D10">
            <w:pPr>
              <w:rPr>
                <w:sz w:val="18"/>
                <w:lang w:eastAsia="zh-CN"/>
              </w:rPr>
            </w:pPr>
            <w:r w:rsidRPr="00764D67">
              <w:rPr>
                <w:sz w:val="18"/>
                <w:lang w:eastAsia="zh-CN"/>
              </w:rPr>
              <w:t>Scheme</w:t>
            </w:r>
          </w:p>
        </w:tc>
        <w:tc>
          <w:tcPr>
            <w:tcW w:w="1276" w:type="dxa"/>
            <w:noWrap/>
            <w:hideMark/>
          </w:tcPr>
          <w:p w14:paraId="6BD06DAC"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throughput [bps/Hz/user]</w:t>
            </w:r>
          </w:p>
        </w:tc>
        <w:tc>
          <w:tcPr>
            <w:tcW w:w="1275" w:type="dxa"/>
            <w:noWrap/>
            <w:hideMark/>
          </w:tcPr>
          <w:p w14:paraId="360C5652"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Normalised User Throughput [bps/Hz/user]</w:t>
            </w:r>
          </w:p>
        </w:tc>
        <w:tc>
          <w:tcPr>
            <w:tcW w:w="1134" w:type="dxa"/>
            <w:noWrap/>
            <w:hideMark/>
          </w:tcPr>
          <w:p w14:paraId="125864EE"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Cell edge gain [%]</w:t>
            </w:r>
          </w:p>
        </w:tc>
        <w:tc>
          <w:tcPr>
            <w:tcW w:w="1417" w:type="dxa"/>
            <w:noWrap/>
            <w:hideMark/>
          </w:tcPr>
          <w:p w14:paraId="6424A978" w14:textId="77777777" w:rsidR="00575147" w:rsidRPr="00764D67" w:rsidRDefault="00575147" w:rsidP="00C87D10">
            <w:pPr>
              <w:cnfStyle w:val="100000000000" w:firstRow="1" w:lastRow="0" w:firstColumn="0" w:lastColumn="0" w:oddVBand="0" w:evenVBand="0" w:oddHBand="0" w:evenHBand="0" w:firstRowFirstColumn="0" w:firstRowLastColumn="0" w:lastRowFirstColumn="0" w:lastRowLastColumn="0"/>
              <w:rPr>
                <w:sz w:val="18"/>
                <w:lang w:eastAsia="zh-CN"/>
              </w:rPr>
            </w:pPr>
            <w:r w:rsidRPr="00764D67">
              <w:rPr>
                <w:sz w:val="18"/>
                <w:lang w:eastAsia="zh-CN"/>
              </w:rPr>
              <w:t>Normalized user throughput gain [%]</w:t>
            </w:r>
          </w:p>
        </w:tc>
      </w:tr>
      <w:tr w:rsidR="00923997" w:rsidRPr="00575147" w14:paraId="29F361BB"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2FDB4AA" w14:textId="77777777" w:rsidR="00575147" w:rsidRPr="00764D67" w:rsidRDefault="00575147" w:rsidP="00C87D10">
            <w:pPr>
              <w:rPr>
                <w:sz w:val="18"/>
                <w:lang w:eastAsia="zh-CN"/>
              </w:rPr>
            </w:pPr>
            <w:r w:rsidRPr="00764D67">
              <w:rPr>
                <w:sz w:val="18"/>
                <w:lang w:eastAsia="zh-CN"/>
              </w:rPr>
              <w:t>Opt 2. Cell Selection + No CBSR</w:t>
            </w:r>
          </w:p>
        </w:tc>
        <w:tc>
          <w:tcPr>
            <w:tcW w:w="1276" w:type="dxa"/>
            <w:noWrap/>
            <w:hideMark/>
          </w:tcPr>
          <w:p w14:paraId="6A08CE5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0.30307</w:t>
            </w:r>
          </w:p>
        </w:tc>
        <w:tc>
          <w:tcPr>
            <w:tcW w:w="1275" w:type="dxa"/>
            <w:noWrap/>
            <w:hideMark/>
          </w:tcPr>
          <w:p w14:paraId="6EE212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1.6784</w:t>
            </w:r>
          </w:p>
        </w:tc>
        <w:tc>
          <w:tcPr>
            <w:tcW w:w="1134" w:type="dxa"/>
            <w:noWrap/>
            <w:hideMark/>
          </w:tcPr>
          <w:p w14:paraId="71FD67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c>
          <w:tcPr>
            <w:tcW w:w="1417" w:type="dxa"/>
            <w:noWrap/>
            <w:hideMark/>
          </w:tcPr>
          <w:p w14:paraId="2182974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w:t>
            </w:r>
          </w:p>
        </w:tc>
      </w:tr>
      <w:tr w:rsidR="00923997" w:rsidRPr="00575147" w14:paraId="58BF42B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78F906F7" w14:textId="77777777" w:rsidR="00575147" w:rsidRPr="00764D67" w:rsidRDefault="00575147" w:rsidP="00C87D10">
            <w:pPr>
              <w:rPr>
                <w:sz w:val="18"/>
                <w:lang w:eastAsia="zh-CN"/>
              </w:rPr>
            </w:pPr>
            <w:r w:rsidRPr="00764D67">
              <w:rPr>
                <w:sz w:val="18"/>
                <w:lang w:eastAsia="zh-CN"/>
              </w:rPr>
              <w:lastRenderedPageBreak/>
              <w:t>Opt 2. Cell Selection + Proposed CBSR Scheme 1</w:t>
            </w:r>
          </w:p>
        </w:tc>
        <w:tc>
          <w:tcPr>
            <w:tcW w:w="1276" w:type="dxa"/>
            <w:noWrap/>
            <w:hideMark/>
          </w:tcPr>
          <w:p w14:paraId="048D2F3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0.31834</w:t>
            </w:r>
          </w:p>
        </w:tc>
        <w:tc>
          <w:tcPr>
            <w:tcW w:w="1275" w:type="dxa"/>
            <w:noWrap/>
            <w:hideMark/>
          </w:tcPr>
          <w:p w14:paraId="3759F43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1.8975</w:t>
            </w:r>
          </w:p>
        </w:tc>
        <w:tc>
          <w:tcPr>
            <w:tcW w:w="1134" w:type="dxa"/>
            <w:noWrap/>
            <w:hideMark/>
          </w:tcPr>
          <w:p w14:paraId="10FB305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5</w:t>
            </w:r>
          </w:p>
        </w:tc>
        <w:tc>
          <w:tcPr>
            <w:tcW w:w="1417" w:type="dxa"/>
            <w:noWrap/>
            <w:hideMark/>
          </w:tcPr>
          <w:p w14:paraId="0F7A0FDD"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13</w:t>
            </w:r>
          </w:p>
        </w:tc>
      </w:tr>
      <w:tr w:rsidR="00923997" w:rsidRPr="00575147" w14:paraId="607DEB1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3C702201" w14:textId="77777777" w:rsidR="00575147" w:rsidRPr="00764D67" w:rsidRDefault="00575147" w:rsidP="00C87D10">
            <w:pPr>
              <w:rPr>
                <w:sz w:val="18"/>
                <w:lang w:eastAsia="zh-CN"/>
              </w:rPr>
            </w:pPr>
            <w:r w:rsidRPr="00764D67">
              <w:rPr>
                <w:sz w:val="18"/>
                <w:lang w:eastAsia="zh-CN"/>
              </w:rPr>
              <w:t>Opt 1. Cell Selection + Proposed CBSR Scheme 1</w:t>
            </w:r>
          </w:p>
        </w:tc>
        <w:tc>
          <w:tcPr>
            <w:tcW w:w="1276" w:type="dxa"/>
            <w:noWrap/>
            <w:hideMark/>
          </w:tcPr>
          <w:p w14:paraId="34D555EF"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0.57506</w:t>
            </w:r>
          </w:p>
        </w:tc>
        <w:tc>
          <w:tcPr>
            <w:tcW w:w="1275" w:type="dxa"/>
            <w:noWrap/>
            <w:hideMark/>
          </w:tcPr>
          <w:p w14:paraId="774E75E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2.3077</w:t>
            </w:r>
          </w:p>
        </w:tc>
        <w:tc>
          <w:tcPr>
            <w:tcW w:w="1134" w:type="dxa"/>
            <w:noWrap/>
            <w:hideMark/>
          </w:tcPr>
          <w:p w14:paraId="180F2FF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90</w:t>
            </w:r>
          </w:p>
        </w:tc>
        <w:tc>
          <w:tcPr>
            <w:tcW w:w="1417" w:type="dxa"/>
            <w:noWrap/>
            <w:hideMark/>
          </w:tcPr>
          <w:p w14:paraId="19AEC310"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37</w:t>
            </w:r>
          </w:p>
        </w:tc>
      </w:tr>
      <w:tr w:rsidR="00923997" w:rsidRPr="00575147" w14:paraId="0D35D4D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59B1C17A" w14:textId="77777777" w:rsidR="00575147" w:rsidRPr="00764D67" w:rsidRDefault="00575147" w:rsidP="00C87D10">
            <w:pPr>
              <w:rPr>
                <w:sz w:val="18"/>
                <w:lang w:eastAsia="zh-CN"/>
              </w:rPr>
            </w:pPr>
            <w:r w:rsidRPr="00764D67">
              <w:rPr>
                <w:sz w:val="18"/>
                <w:lang w:eastAsia="zh-CN"/>
              </w:rPr>
              <w:t>Opt 1. Cell Selection + No CBSR</w:t>
            </w:r>
          </w:p>
        </w:tc>
        <w:tc>
          <w:tcPr>
            <w:tcW w:w="1276" w:type="dxa"/>
            <w:noWrap/>
            <w:hideMark/>
          </w:tcPr>
          <w:p w14:paraId="13584E8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0.2065</w:t>
            </w:r>
          </w:p>
        </w:tc>
        <w:tc>
          <w:tcPr>
            <w:tcW w:w="1275" w:type="dxa"/>
            <w:noWrap/>
            <w:hideMark/>
          </w:tcPr>
          <w:p w14:paraId="3DC91F0E"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1.5043</w:t>
            </w:r>
          </w:p>
        </w:tc>
        <w:tc>
          <w:tcPr>
            <w:tcW w:w="1134" w:type="dxa"/>
            <w:noWrap/>
            <w:hideMark/>
          </w:tcPr>
          <w:p w14:paraId="67B934A6"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-32</w:t>
            </w:r>
          </w:p>
        </w:tc>
        <w:tc>
          <w:tcPr>
            <w:tcW w:w="1417" w:type="dxa"/>
            <w:noWrap/>
            <w:hideMark/>
          </w:tcPr>
          <w:p w14:paraId="4725B8F8"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-10</w:t>
            </w:r>
          </w:p>
        </w:tc>
      </w:tr>
      <w:tr w:rsidR="00923997" w:rsidRPr="00575147" w14:paraId="433F63FD"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4248" w:type="dxa"/>
            <w:noWrap/>
            <w:hideMark/>
          </w:tcPr>
          <w:p w14:paraId="65321DC8" w14:textId="77777777" w:rsidR="00575147" w:rsidRPr="00764D67" w:rsidRDefault="00575147" w:rsidP="00C87D10">
            <w:pPr>
              <w:rPr>
                <w:sz w:val="18"/>
                <w:lang w:eastAsia="zh-CN"/>
              </w:rPr>
            </w:pPr>
            <w:r w:rsidRPr="00764D67">
              <w:rPr>
                <w:sz w:val="18"/>
                <w:lang w:eastAsia="zh-CN"/>
              </w:rPr>
              <w:t>2x1 virtualization + Opt 2. Cell Selection + No CBSR</w:t>
            </w:r>
          </w:p>
        </w:tc>
        <w:tc>
          <w:tcPr>
            <w:tcW w:w="1276" w:type="dxa"/>
            <w:noWrap/>
            <w:hideMark/>
          </w:tcPr>
          <w:p w14:paraId="4EAD62EA"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0.29063</w:t>
            </w:r>
          </w:p>
        </w:tc>
        <w:tc>
          <w:tcPr>
            <w:tcW w:w="1275" w:type="dxa"/>
            <w:noWrap/>
            <w:hideMark/>
          </w:tcPr>
          <w:p w14:paraId="6CB87C01"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1.6419</w:t>
            </w:r>
          </w:p>
        </w:tc>
        <w:tc>
          <w:tcPr>
            <w:tcW w:w="1134" w:type="dxa"/>
            <w:noWrap/>
            <w:hideMark/>
          </w:tcPr>
          <w:p w14:paraId="7C7A19C3"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-4</w:t>
            </w:r>
          </w:p>
        </w:tc>
        <w:tc>
          <w:tcPr>
            <w:tcW w:w="1417" w:type="dxa"/>
            <w:noWrap/>
            <w:hideMark/>
          </w:tcPr>
          <w:p w14:paraId="733B4127" w14:textId="77777777" w:rsidR="00575147" w:rsidRPr="00764D67" w:rsidRDefault="00575147"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sz w:val="18"/>
                <w:lang w:eastAsia="zh-CN"/>
              </w:rPr>
              <w:t>-2</w:t>
            </w:r>
          </w:p>
        </w:tc>
      </w:tr>
    </w:tbl>
    <w:p w14:paraId="71EBAD42" w14:textId="6BFF596F" w:rsidR="00575147" w:rsidRDefault="00575147" w:rsidP="00575147">
      <w:pPr>
        <w:rPr>
          <w:lang w:val="en-GB" w:eastAsia="zh-CN"/>
        </w:rPr>
      </w:pPr>
    </w:p>
    <w:p w14:paraId="0F684725" w14:textId="51FF85E0" w:rsidR="00923997" w:rsidRDefault="00923997" w:rsidP="00923997">
      <w:pPr>
        <w:pStyle w:val="Caption"/>
        <w:keepNext/>
      </w:pPr>
      <w:r>
        <w:t xml:space="preserve">Table </w:t>
      </w:r>
      <w:r>
        <w:fldChar w:fldCharType="begin"/>
      </w:r>
      <w:r>
        <w:instrText xml:space="preserve"> SEQ Table \* ARABIC </w:instrText>
      </w:r>
      <w:r>
        <w:fldChar w:fldCharType="separate"/>
      </w:r>
      <w:r>
        <w:rPr>
          <w:noProof/>
        </w:rPr>
        <w:t>2</w:t>
      </w:r>
      <w:r>
        <w:fldChar w:fldCharType="end"/>
      </w:r>
      <w:r>
        <w:t>: Simulation results for UMa, 8x2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923997" w:rsidRPr="00575147" w14:paraId="2AD4002B" w14:textId="77777777" w:rsidTr="00764D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E7E0D71" w14:textId="77777777" w:rsidR="00923997" w:rsidRPr="00764D67" w:rsidRDefault="00923997" w:rsidP="00C87D10">
            <w:pPr>
              <w:rPr>
                <w:sz w:val="16"/>
                <w:lang w:eastAsia="zh-CN"/>
              </w:rPr>
            </w:pPr>
            <w:r w:rsidRPr="00764D67">
              <w:rPr>
                <w:sz w:val="16"/>
                <w:lang w:eastAsia="zh-CN"/>
              </w:rPr>
              <w:t>Scheme</w:t>
            </w:r>
          </w:p>
        </w:tc>
        <w:tc>
          <w:tcPr>
            <w:tcW w:w="1559" w:type="dxa"/>
            <w:noWrap/>
            <w:hideMark/>
          </w:tcPr>
          <w:p w14:paraId="34D667F7"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throughput [bps/Hz/user]</w:t>
            </w:r>
          </w:p>
        </w:tc>
        <w:tc>
          <w:tcPr>
            <w:tcW w:w="1276" w:type="dxa"/>
            <w:noWrap/>
            <w:hideMark/>
          </w:tcPr>
          <w:p w14:paraId="205F4640"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Normalised User Throughput [bps/Hz/user]</w:t>
            </w:r>
          </w:p>
        </w:tc>
        <w:tc>
          <w:tcPr>
            <w:tcW w:w="1276" w:type="dxa"/>
            <w:noWrap/>
            <w:hideMark/>
          </w:tcPr>
          <w:p w14:paraId="0216BEB9"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Cell edge gain [%]</w:t>
            </w:r>
          </w:p>
        </w:tc>
        <w:tc>
          <w:tcPr>
            <w:tcW w:w="1558" w:type="dxa"/>
            <w:noWrap/>
            <w:hideMark/>
          </w:tcPr>
          <w:p w14:paraId="3D9F7EE6" w14:textId="77777777" w:rsidR="00923997" w:rsidRPr="00764D67" w:rsidRDefault="00923997"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764D67">
              <w:rPr>
                <w:sz w:val="16"/>
                <w:lang w:eastAsia="zh-CN"/>
              </w:rPr>
              <w:t>Normalized user throughput gain [%]</w:t>
            </w:r>
          </w:p>
        </w:tc>
      </w:tr>
      <w:tr w:rsidR="00923997" w:rsidRPr="00575147" w14:paraId="06CC5766"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2174E76" w14:textId="77777777" w:rsidR="00923997" w:rsidRPr="00764D67" w:rsidRDefault="00923997" w:rsidP="00923997">
            <w:pPr>
              <w:rPr>
                <w:sz w:val="16"/>
                <w:lang w:eastAsia="zh-CN"/>
              </w:rPr>
            </w:pPr>
            <w:r w:rsidRPr="00764D67">
              <w:rPr>
                <w:sz w:val="16"/>
                <w:lang w:eastAsia="zh-CN"/>
              </w:rPr>
              <w:t>Opt 2. Cell Selection + No CBSR</w:t>
            </w:r>
          </w:p>
        </w:tc>
        <w:tc>
          <w:tcPr>
            <w:tcW w:w="1559" w:type="dxa"/>
            <w:noWrap/>
            <w:vAlign w:val="bottom"/>
          </w:tcPr>
          <w:p w14:paraId="7329BA5D" w14:textId="66EBBED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0.37765</w:t>
            </w:r>
          </w:p>
        </w:tc>
        <w:tc>
          <w:tcPr>
            <w:tcW w:w="1276" w:type="dxa"/>
            <w:noWrap/>
            <w:vAlign w:val="bottom"/>
          </w:tcPr>
          <w:p w14:paraId="22DF7627" w14:textId="7D046FE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1.8752</w:t>
            </w:r>
          </w:p>
        </w:tc>
        <w:tc>
          <w:tcPr>
            <w:tcW w:w="1276" w:type="dxa"/>
            <w:noWrap/>
            <w:vAlign w:val="bottom"/>
          </w:tcPr>
          <w:p w14:paraId="71C46D16" w14:textId="2E44F2A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1799EAAB" w14:textId="261E3B33"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r w:rsidR="00923997" w:rsidRPr="00575147" w14:paraId="49C2B7E5"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8419D26" w14:textId="77777777" w:rsidR="00923997" w:rsidRPr="00764D67" w:rsidRDefault="00923997" w:rsidP="00923997">
            <w:pPr>
              <w:rPr>
                <w:sz w:val="16"/>
                <w:lang w:eastAsia="zh-CN"/>
              </w:rPr>
            </w:pPr>
            <w:r w:rsidRPr="00764D67">
              <w:rPr>
                <w:sz w:val="16"/>
                <w:lang w:eastAsia="zh-CN"/>
              </w:rPr>
              <w:t>Opt 2. Cell Selection + Proposed CBSR Scheme 1</w:t>
            </w:r>
          </w:p>
        </w:tc>
        <w:tc>
          <w:tcPr>
            <w:tcW w:w="1559" w:type="dxa"/>
            <w:noWrap/>
            <w:vAlign w:val="bottom"/>
          </w:tcPr>
          <w:p w14:paraId="3836A461" w14:textId="70D1EC6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0.3982</w:t>
            </w:r>
          </w:p>
        </w:tc>
        <w:tc>
          <w:tcPr>
            <w:tcW w:w="1276" w:type="dxa"/>
            <w:noWrap/>
            <w:vAlign w:val="bottom"/>
          </w:tcPr>
          <w:p w14:paraId="234CF475" w14:textId="4066A280"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2.0581</w:t>
            </w:r>
          </w:p>
        </w:tc>
        <w:tc>
          <w:tcPr>
            <w:tcW w:w="1276" w:type="dxa"/>
            <w:noWrap/>
            <w:vAlign w:val="bottom"/>
          </w:tcPr>
          <w:p w14:paraId="5A4AF076" w14:textId="3C74F12D"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5</w:t>
            </w:r>
          </w:p>
        </w:tc>
        <w:tc>
          <w:tcPr>
            <w:tcW w:w="1558" w:type="dxa"/>
            <w:noWrap/>
            <w:vAlign w:val="bottom"/>
          </w:tcPr>
          <w:p w14:paraId="07F7D568" w14:textId="6D551BA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10</w:t>
            </w:r>
          </w:p>
        </w:tc>
      </w:tr>
      <w:tr w:rsidR="00923997" w:rsidRPr="00575147" w14:paraId="1735E4CE"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4E15A01C" w14:textId="77777777" w:rsidR="00923997" w:rsidRPr="00764D67" w:rsidRDefault="00923997" w:rsidP="00923997">
            <w:pPr>
              <w:rPr>
                <w:sz w:val="16"/>
                <w:lang w:eastAsia="zh-CN"/>
              </w:rPr>
            </w:pPr>
            <w:r w:rsidRPr="00764D67">
              <w:rPr>
                <w:sz w:val="16"/>
                <w:lang w:eastAsia="zh-CN"/>
              </w:rPr>
              <w:t>Opt 1. Cell Selection + Proposed CBSR Scheme 1</w:t>
            </w:r>
          </w:p>
        </w:tc>
        <w:tc>
          <w:tcPr>
            <w:tcW w:w="1559" w:type="dxa"/>
            <w:noWrap/>
            <w:vAlign w:val="bottom"/>
          </w:tcPr>
          <w:p w14:paraId="2EAC3CCC" w14:textId="7513648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0.62348</w:t>
            </w:r>
          </w:p>
        </w:tc>
        <w:tc>
          <w:tcPr>
            <w:tcW w:w="1276" w:type="dxa"/>
            <w:noWrap/>
            <w:vAlign w:val="bottom"/>
          </w:tcPr>
          <w:p w14:paraId="20A523CC" w14:textId="0404A78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2.4169</w:t>
            </w:r>
          </w:p>
        </w:tc>
        <w:tc>
          <w:tcPr>
            <w:tcW w:w="1276" w:type="dxa"/>
            <w:noWrap/>
            <w:vAlign w:val="bottom"/>
          </w:tcPr>
          <w:p w14:paraId="7A5AF9BC" w14:textId="419B8BB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65</w:t>
            </w:r>
          </w:p>
        </w:tc>
        <w:tc>
          <w:tcPr>
            <w:tcW w:w="1558" w:type="dxa"/>
            <w:noWrap/>
            <w:vAlign w:val="bottom"/>
          </w:tcPr>
          <w:p w14:paraId="0F2B9D15" w14:textId="074C6CCA"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29</w:t>
            </w:r>
          </w:p>
        </w:tc>
      </w:tr>
      <w:tr w:rsidR="00923997" w:rsidRPr="00575147" w14:paraId="02C0F251"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99772D4" w14:textId="77777777" w:rsidR="00923997" w:rsidRPr="00764D67" w:rsidRDefault="00923997" w:rsidP="00923997">
            <w:pPr>
              <w:rPr>
                <w:sz w:val="16"/>
                <w:lang w:eastAsia="zh-CN"/>
              </w:rPr>
            </w:pPr>
            <w:r w:rsidRPr="00764D67">
              <w:rPr>
                <w:sz w:val="16"/>
                <w:lang w:eastAsia="zh-CN"/>
              </w:rPr>
              <w:t>Opt 1. Cell Selection + No CBSR</w:t>
            </w:r>
          </w:p>
        </w:tc>
        <w:tc>
          <w:tcPr>
            <w:tcW w:w="1559" w:type="dxa"/>
            <w:noWrap/>
            <w:vAlign w:val="bottom"/>
          </w:tcPr>
          <w:p w14:paraId="121CE724" w14:textId="19F62B6C"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0.2797</w:t>
            </w:r>
          </w:p>
        </w:tc>
        <w:tc>
          <w:tcPr>
            <w:tcW w:w="1276" w:type="dxa"/>
            <w:noWrap/>
            <w:vAlign w:val="bottom"/>
          </w:tcPr>
          <w:p w14:paraId="79DC056D" w14:textId="13EC7DE4"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1.7438</w:t>
            </w:r>
          </w:p>
        </w:tc>
        <w:tc>
          <w:tcPr>
            <w:tcW w:w="1276" w:type="dxa"/>
            <w:noWrap/>
            <w:vAlign w:val="bottom"/>
          </w:tcPr>
          <w:p w14:paraId="08C90D07" w14:textId="72A65B62"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-26</w:t>
            </w:r>
          </w:p>
        </w:tc>
        <w:tc>
          <w:tcPr>
            <w:tcW w:w="1558" w:type="dxa"/>
            <w:noWrap/>
            <w:vAlign w:val="bottom"/>
          </w:tcPr>
          <w:p w14:paraId="240584B6" w14:textId="730CAA5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-7</w:t>
            </w:r>
          </w:p>
        </w:tc>
      </w:tr>
      <w:tr w:rsidR="00923997" w:rsidRPr="00575147" w14:paraId="004D3413" w14:textId="77777777" w:rsidTr="00764D67">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F1CC9BE" w14:textId="77777777" w:rsidR="00923997" w:rsidRPr="00764D67" w:rsidRDefault="00923997" w:rsidP="00923997">
            <w:pPr>
              <w:rPr>
                <w:sz w:val="16"/>
                <w:lang w:eastAsia="zh-CN"/>
              </w:rPr>
            </w:pPr>
            <w:r w:rsidRPr="00764D67">
              <w:rPr>
                <w:sz w:val="16"/>
                <w:lang w:eastAsia="zh-CN"/>
              </w:rPr>
              <w:t>2x1 virtualization + Opt 2. Cell Selection + No CBSR</w:t>
            </w:r>
          </w:p>
        </w:tc>
        <w:tc>
          <w:tcPr>
            <w:tcW w:w="1559" w:type="dxa"/>
            <w:noWrap/>
            <w:vAlign w:val="bottom"/>
          </w:tcPr>
          <w:p w14:paraId="4E746055" w14:textId="47EFF9F7"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0.37578</w:t>
            </w:r>
          </w:p>
        </w:tc>
        <w:tc>
          <w:tcPr>
            <w:tcW w:w="1276" w:type="dxa"/>
            <w:noWrap/>
            <w:vAlign w:val="bottom"/>
          </w:tcPr>
          <w:p w14:paraId="61A07358" w14:textId="5C554648"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1.8729</w:t>
            </w:r>
          </w:p>
        </w:tc>
        <w:tc>
          <w:tcPr>
            <w:tcW w:w="1276" w:type="dxa"/>
            <w:noWrap/>
            <w:vAlign w:val="bottom"/>
          </w:tcPr>
          <w:p w14:paraId="6375E855" w14:textId="4E7611EB"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c>
          <w:tcPr>
            <w:tcW w:w="1558" w:type="dxa"/>
            <w:noWrap/>
            <w:vAlign w:val="bottom"/>
          </w:tcPr>
          <w:p w14:paraId="3D5EFE43" w14:textId="229A5571" w:rsidR="00923997" w:rsidRPr="00764D67" w:rsidRDefault="00923997" w:rsidP="00923997">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w:t>
            </w:r>
          </w:p>
        </w:tc>
      </w:tr>
    </w:tbl>
    <w:p w14:paraId="2CD36750" w14:textId="68D00156" w:rsidR="00923997" w:rsidRDefault="00923997" w:rsidP="00923997">
      <w:pPr>
        <w:rPr>
          <w:lang w:val="en-GB" w:eastAsia="zh-CN"/>
        </w:rPr>
      </w:pPr>
    </w:p>
    <w:p w14:paraId="663C8779" w14:textId="3C103EAC" w:rsidR="00C87D10" w:rsidRDefault="00C87D10" w:rsidP="00C87D10">
      <w:pPr>
        <w:pStyle w:val="Caption"/>
        <w:keepNext/>
      </w:pPr>
      <w:r>
        <w:t xml:space="preserve">Table </w:t>
      </w:r>
      <w:r>
        <w:fldChar w:fldCharType="begin"/>
      </w:r>
      <w:r>
        <w:instrText xml:space="preserve"> SEQ Table \* ARABIC </w:instrText>
      </w:r>
      <w:r>
        <w:fldChar w:fldCharType="separate"/>
      </w:r>
      <w:r>
        <w:rPr>
          <w:noProof/>
        </w:rPr>
        <w:t>3</w:t>
      </w:r>
      <w:r>
        <w:fldChar w:fldCharType="end"/>
      </w:r>
      <w:r>
        <w:t>: Simulation results for UMa, 16x1 antenna, 50%RU</w:t>
      </w:r>
    </w:p>
    <w:tbl>
      <w:tblPr>
        <w:tblStyle w:val="GridTable1Light-Accent6"/>
        <w:tblW w:w="0" w:type="auto"/>
        <w:tblLook w:val="04A0" w:firstRow="1" w:lastRow="0" w:firstColumn="1" w:lastColumn="0" w:noHBand="0" w:noVBand="1"/>
      </w:tblPr>
      <w:tblGrid>
        <w:gridCol w:w="3681"/>
        <w:gridCol w:w="1559"/>
        <w:gridCol w:w="1276"/>
        <w:gridCol w:w="1276"/>
        <w:gridCol w:w="1558"/>
      </w:tblGrid>
      <w:tr w:rsidR="00C87D10" w:rsidRPr="00575147" w14:paraId="6EB99DFC" w14:textId="77777777" w:rsidTr="00C87D1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3B2612B6" w14:textId="77777777" w:rsidR="00C87D10" w:rsidRPr="0067312E" w:rsidRDefault="00C87D10" w:rsidP="00C87D10">
            <w:pPr>
              <w:rPr>
                <w:sz w:val="16"/>
                <w:lang w:eastAsia="zh-CN"/>
              </w:rPr>
            </w:pPr>
            <w:r w:rsidRPr="0067312E">
              <w:rPr>
                <w:sz w:val="16"/>
                <w:lang w:eastAsia="zh-CN"/>
              </w:rPr>
              <w:t>Scheme</w:t>
            </w:r>
          </w:p>
        </w:tc>
        <w:tc>
          <w:tcPr>
            <w:tcW w:w="1559" w:type="dxa"/>
            <w:noWrap/>
            <w:hideMark/>
          </w:tcPr>
          <w:p w14:paraId="3EA89D38"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throughput [bps/Hz/user]</w:t>
            </w:r>
          </w:p>
        </w:tc>
        <w:tc>
          <w:tcPr>
            <w:tcW w:w="1276" w:type="dxa"/>
            <w:noWrap/>
            <w:hideMark/>
          </w:tcPr>
          <w:p w14:paraId="65A443A9"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Normalised User Throughput [bps/Hz/user]</w:t>
            </w:r>
          </w:p>
        </w:tc>
        <w:tc>
          <w:tcPr>
            <w:tcW w:w="1276" w:type="dxa"/>
            <w:noWrap/>
            <w:hideMark/>
          </w:tcPr>
          <w:p w14:paraId="69C48DD2"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Cell edge gain [%]</w:t>
            </w:r>
          </w:p>
        </w:tc>
        <w:tc>
          <w:tcPr>
            <w:tcW w:w="1558" w:type="dxa"/>
            <w:noWrap/>
            <w:hideMark/>
          </w:tcPr>
          <w:p w14:paraId="3481B2EB" w14:textId="77777777" w:rsidR="00C87D10" w:rsidRPr="0067312E" w:rsidRDefault="00C87D10" w:rsidP="00C87D10">
            <w:pPr>
              <w:cnfStyle w:val="100000000000" w:firstRow="1" w:lastRow="0" w:firstColumn="0" w:lastColumn="0" w:oddVBand="0" w:evenVBand="0" w:oddHBand="0" w:evenHBand="0" w:firstRowFirstColumn="0" w:firstRowLastColumn="0" w:lastRowFirstColumn="0" w:lastRowLastColumn="0"/>
              <w:rPr>
                <w:sz w:val="16"/>
                <w:lang w:eastAsia="zh-CN"/>
              </w:rPr>
            </w:pPr>
            <w:r w:rsidRPr="0067312E">
              <w:rPr>
                <w:sz w:val="16"/>
                <w:lang w:eastAsia="zh-CN"/>
              </w:rPr>
              <w:t>Normalized user throughput gain [%]</w:t>
            </w:r>
          </w:p>
        </w:tc>
      </w:tr>
      <w:tr w:rsidR="00C87D10" w:rsidRPr="00575147" w14:paraId="2D83744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61EECAB9" w14:textId="77777777" w:rsidR="00C87D10" w:rsidRPr="0067312E" w:rsidRDefault="00C87D10" w:rsidP="00C87D10">
            <w:pPr>
              <w:rPr>
                <w:sz w:val="16"/>
                <w:lang w:eastAsia="zh-CN"/>
              </w:rPr>
            </w:pPr>
            <w:r w:rsidRPr="0067312E">
              <w:rPr>
                <w:sz w:val="16"/>
                <w:lang w:eastAsia="zh-CN"/>
              </w:rPr>
              <w:t>Opt 2. Cell Selection + No CBSR</w:t>
            </w:r>
          </w:p>
        </w:tc>
        <w:tc>
          <w:tcPr>
            <w:tcW w:w="1559" w:type="dxa"/>
            <w:noWrap/>
            <w:vAlign w:val="bottom"/>
          </w:tcPr>
          <w:p w14:paraId="20E416EA" w14:textId="2A38F60C"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0.35033</w:t>
            </w:r>
          </w:p>
        </w:tc>
        <w:tc>
          <w:tcPr>
            <w:tcW w:w="1276" w:type="dxa"/>
            <w:noWrap/>
            <w:vAlign w:val="bottom"/>
          </w:tcPr>
          <w:p w14:paraId="694FE493" w14:textId="5825E3E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1.829</w:t>
            </w:r>
          </w:p>
        </w:tc>
        <w:tc>
          <w:tcPr>
            <w:tcW w:w="1276" w:type="dxa"/>
            <w:noWrap/>
            <w:vAlign w:val="bottom"/>
          </w:tcPr>
          <w:p w14:paraId="3900C5E0" w14:textId="4829DFB2"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c>
          <w:tcPr>
            <w:tcW w:w="1558" w:type="dxa"/>
            <w:noWrap/>
            <w:vAlign w:val="bottom"/>
          </w:tcPr>
          <w:p w14:paraId="6DB4007C" w14:textId="7A859B1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0</w:t>
            </w:r>
          </w:p>
        </w:tc>
      </w:tr>
      <w:tr w:rsidR="00C87D10" w:rsidRPr="00575147" w14:paraId="4DEC9A71"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710C2E7" w14:textId="77777777" w:rsidR="00C87D10" w:rsidRPr="0067312E" w:rsidRDefault="00C87D10" w:rsidP="00C87D10">
            <w:pPr>
              <w:rPr>
                <w:sz w:val="16"/>
                <w:lang w:eastAsia="zh-CN"/>
              </w:rPr>
            </w:pPr>
            <w:r w:rsidRPr="0067312E">
              <w:rPr>
                <w:sz w:val="16"/>
                <w:lang w:eastAsia="zh-CN"/>
              </w:rPr>
              <w:t>Opt 2. Cell Selection + Proposed CBSR Scheme 1</w:t>
            </w:r>
          </w:p>
        </w:tc>
        <w:tc>
          <w:tcPr>
            <w:tcW w:w="1559" w:type="dxa"/>
            <w:noWrap/>
            <w:vAlign w:val="bottom"/>
          </w:tcPr>
          <w:p w14:paraId="4911DC1A" w14:textId="427FD03F"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0.27678</w:t>
            </w:r>
          </w:p>
        </w:tc>
        <w:tc>
          <w:tcPr>
            <w:tcW w:w="1276" w:type="dxa"/>
            <w:noWrap/>
            <w:vAlign w:val="bottom"/>
          </w:tcPr>
          <w:p w14:paraId="4D35B686" w14:textId="039549D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1.752</w:t>
            </w:r>
          </w:p>
        </w:tc>
        <w:tc>
          <w:tcPr>
            <w:tcW w:w="1276" w:type="dxa"/>
            <w:noWrap/>
            <w:vAlign w:val="bottom"/>
          </w:tcPr>
          <w:p w14:paraId="20A80DCB" w14:textId="4913F4D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-21</w:t>
            </w:r>
          </w:p>
        </w:tc>
        <w:tc>
          <w:tcPr>
            <w:tcW w:w="1558" w:type="dxa"/>
            <w:noWrap/>
            <w:vAlign w:val="bottom"/>
          </w:tcPr>
          <w:p w14:paraId="6A25F9CA" w14:textId="551C703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-4</w:t>
            </w:r>
          </w:p>
        </w:tc>
      </w:tr>
      <w:tr w:rsidR="00C87D10" w:rsidRPr="00575147" w14:paraId="55B31EA2"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08EDB5A6" w14:textId="77777777" w:rsidR="00C87D10" w:rsidRPr="0067312E" w:rsidRDefault="00C87D10" w:rsidP="00C87D10">
            <w:pPr>
              <w:rPr>
                <w:sz w:val="16"/>
                <w:lang w:eastAsia="zh-CN"/>
              </w:rPr>
            </w:pPr>
            <w:r w:rsidRPr="0067312E">
              <w:rPr>
                <w:sz w:val="16"/>
                <w:lang w:eastAsia="zh-CN"/>
              </w:rPr>
              <w:t>Opt 1. Cell Selection + Proposed CBSR Scheme 1</w:t>
            </w:r>
          </w:p>
        </w:tc>
        <w:tc>
          <w:tcPr>
            <w:tcW w:w="1559" w:type="dxa"/>
            <w:noWrap/>
            <w:vAlign w:val="bottom"/>
          </w:tcPr>
          <w:p w14:paraId="225E578E" w14:textId="2620D6E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0.52479</w:t>
            </w:r>
          </w:p>
        </w:tc>
        <w:tc>
          <w:tcPr>
            <w:tcW w:w="1276" w:type="dxa"/>
            <w:noWrap/>
            <w:vAlign w:val="bottom"/>
          </w:tcPr>
          <w:p w14:paraId="1851A98C" w14:textId="4F67B6F9"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2.2717</w:t>
            </w:r>
          </w:p>
        </w:tc>
        <w:tc>
          <w:tcPr>
            <w:tcW w:w="1276" w:type="dxa"/>
            <w:noWrap/>
            <w:vAlign w:val="bottom"/>
          </w:tcPr>
          <w:p w14:paraId="0FE213DD" w14:textId="5CCC2485"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50</w:t>
            </w:r>
          </w:p>
        </w:tc>
        <w:tc>
          <w:tcPr>
            <w:tcW w:w="1558" w:type="dxa"/>
            <w:noWrap/>
            <w:vAlign w:val="bottom"/>
          </w:tcPr>
          <w:p w14:paraId="6F20BB02" w14:textId="1B03A2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24</w:t>
            </w:r>
          </w:p>
        </w:tc>
      </w:tr>
      <w:tr w:rsidR="00C87D10" w:rsidRPr="00575147" w14:paraId="78F9C618"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53AAFDB3" w14:textId="77777777" w:rsidR="00C87D10" w:rsidRPr="0067312E" w:rsidRDefault="00C87D10" w:rsidP="00C87D10">
            <w:pPr>
              <w:rPr>
                <w:sz w:val="16"/>
                <w:lang w:eastAsia="zh-CN"/>
              </w:rPr>
            </w:pPr>
            <w:r w:rsidRPr="0067312E">
              <w:rPr>
                <w:sz w:val="16"/>
                <w:lang w:eastAsia="zh-CN"/>
              </w:rPr>
              <w:t>Opt 1. Cell Selection + No CBSR</w:t>
            </w:r>
          </w:p>
        </w:tc>
        <w:tc>
          <w:tcPr>
            <w:tcW w:w="1559" w:type="dxa"/>
            <w:noWrap/>
            <w:vAlign w:val="bottom"/>
          </w:tcPr>
          <w:p w14:paraId="61D3957D" w14:textId="2096119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0.26338</w:t>
            </w:r>
          </w:p>
        </w:tc>
        <w:tc>
          <w:tcPr>
            <w:tcW w:w="1276" w:type="dxa"/>
            <w:noWrap/>
            <w:vAlign w:val="bottom"/>
          </w:tcPr>
          <w:p w14:paraId="0D1AD7F8" w14:textId="43EFD540"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1.7055</w:t>
            </w:r>
          </w:p>
        </w:tc>
        <w:tc>
          <w:tcPr>
            <w:tcW w:w="1276" w:type="dxa"/>
            <w:noWrap/>
            <w:vAlign w:val="bottom"/>
          </w:tcPr>
          <w:p w14:paraId="59DC0CB9" w14:textId="43EC2C2B"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-25</w:t>
            </w:r>
          </w:p>
        </w:tc>
        <w:tc>
          <w:tcPr>
            <w:tcW w:w="1558" w:type="dxa"/>
            <w:noWrap/>
            <w:vAlign w:val="bottom"/>
          </w:tcPr>
          <w:p w14:paraId="69E107EC" w14:textId="0FC57C68"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r>
      <w:tr w:rsidR="00C87D10" w:rsidRPr="00575147" w14:paraId="46457E8C" w14:textId="77777777" w:rsidTr="00C87D10">
        <w:trPr>
          <w:trHeight w:val="300"/>
        </w:trPr>
        <w:tc>
          <w:tcPr>
            <w:cnfStyle w:val="001000000000" w:firstRow="0" w:lastRow="0" w:firstColumn="1" w:lastColumn="0" w:oddVBand="0" w:evenVBand="0" w:oddHBand="0" w:evenHBand="0" w:firstRowFirstColumn="0" w:firstRowLastColumn="0" w:lastRowFirstColumn="0" w:lastRowLastColumn="0"/>
            <w:tcW w:w="3681" w:type="dxa"/>
            <w:noWrap/>
            <w:hideMark/>
          </w:tcPr>
          <w:p w14:paraId="21316D00" w14:textId="77777777" w:rsidR="00C87D10" w:rsidRPr="0067312E" w:rsidRDefault="00C87D10" w:rsidP="00C87D10">
            <w:pPr>
              <w:rPr>
                <w:sz w:val="16"/>
                <w:lang w:eastAsia="zh-CN"/>
              </w:rPr>
            </w:pPr>
            <w:r w:rsidRPr="0067312E">
              <w:rPr>
                <w:sz w:val="16"/>
                <w:lang w:eastAsia="zh-CN"/>
              </w:rPr>
              <w:t>2x1 virtualization + Opt 2. Cell Selection + No CBSR</w:t>
            </w:r>
          </w:p>
        </w:tc>
        <w:tc>
          <w:tcPr>
            <w:tcW w:w="1559" w:type="dxa"/>
            <w:noWrap/>
            <w:vAlign w:val="bottom"/>
          </w:tcPr>
          <w:p w14:paraId="002F4A3B" w14:textId="19CEAB0E"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0.32593</w:t>
            </w:r>
          </w:p>
        </w:tc>
        <w:tc>
          <w:tcPr>
            <w:tcW w:w="1276" w:type="dxa"/>
            <w:noWrap/>
            <w:vAlign w:val="bottom"/>
          </w:tcPr>
          <w:p w14:paraId="313F79E0" w14:textId="114782B7"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6"/>
                <w:lang w:eastAsia="zh-CN"/>
              </w:rPr>
            </w:pPr>
            <w:r w:rsidRPr="00764D67">
              <w:rPr>
                <w:rFonts w:ascii="Calibri" w:hAnsi="Calibri"/>
                <w:color w:val="000000"/>
                <w:sz w:val="16"/>
              </w:rPr>
              <w:t>1.791</w:t>
            </w:r>
          </w:p>
        </w:tc>
        <w:tc>
          <w:tcPr>
            <w:tcW w:w="1276" w:type="dxa"/>
            <w:noWrap/>
            <w:vAlign w:val="bottom"/>
          </w:tcPr>
          <w:p w14:paraId="6B3341F1" w14:textId="5144A186"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-7</w:t>
            </w:r>
          </w:p>
        </w:tc>
        <w:tc>
          <w:tcPr>
            <w:tcW w:w="1558" w:type="dxa"/>
            <w:noWrap/>
            <w:vAlign w:val="bottom"/>
          </w:tcPr>
          <w:p w14:paraId="2875B24A" w14:textId="59E4959D" w:rsidR="00C87D10" w:rsidRPr="00764D67" w:rsidRDefault="00C87D10" w:rsidP="00C87D10">
            <w:pPr>
              <w:cnfStyle w:val="000000000000" w:firstRow="0" w:lastRow="0" w:firstColumn="0" w:lastColumn="0" w:oddVBand="0" w:evenVBand="0" w:oddHBand="0" w:evenHBand="0" w:firstRowFirstColumn="0" w:firstRowLastColumn="0" w:lastRowFirstColumn="0" w:lastRowLastColumn="0"/>
              <w:rPr>
                <w:sz w:val="18"/>
                <w:lang w:eastAsia="zh-CN"/>
              </w:rPr>
            </w:pPr>
            <w:r w:rsidRPr="00764D67">
              <w:rPr>
                <w:rFonts w:ascii="Calibri" w:hAnsi="Calibri"/>
                <w:color w:val="000000"/>
                <w:sz w:val="18"/>
              </w:rPr>
              <w:t>-2</w:t>
            </w:r>
          </w:p>
        </w:tc>
      </w:tr>
    </w:tbl>
    <w:p w14:paraId="7314AD81" w14:textId="77777777" w:rsidR="00C87D10" w:rsidRPr="0067312E" w:rsidRDefault="00C87D10" w:rsidP="00C87D10">
      <w:pPr>
        <w:rPr>
          <w:lang w:val="en-GB" w:eastAsia="zh-CN"/>
        </w:rPr>
      </w:pPr>
    </w:p>
    <w:p w14:paraId="0ED04039" w14:textId="1C160CF3" w:rsidR="00C87D10" w:rsidRDefault="000F776E" w:rsidP="00923997">
      <w:pPr>
        <w:rPr>
          <w:b/>
          <w:lang w:val="en-GB" w:eastAsia="zh-CN"/>
        </w:rPr>
      </w:pPr>
      <w:r w:rsidRPr="00764D67">
        <w:rPr>
          <w:b/>
          <w:lang w:val="en-GB" w:eastAsia="zh-CN"/>
        </w:rPr>
        <w:t>Observations:</w:t>
      </w:r>
    </w:p>
    <w:p w14:paraId="14FB770F" w14:textId="18D9312F" w:rsidR="000F776E" w:rsidRPr="00764D67" w:rsidRDefault="000F776E" w:rsidP="00764D67">
      <w:pPr>
        <w:pStyle w:val="ListParagraph"/>
        <w:numPr>
          <w:ilvl w:val="0"/>
          <w:numId w:val="21"/>
        </w:numPr>
        <w:rPr>
          <w:b/>
          <w:lang w:val="en-GB" w:eastAsia="zh-CN"/>
        </w:rPr>
      </w:pPr>
      <w:r>
        <w:rPr>
          <w:lang w:val="en-GB" w:eastAsia="zh-CN"/>
        </w:rPr>
        <w:t>The proposed beam-based CBSR scheme substantially increases performance over the baseline system without CBSR, significantly with one-TXRU based cell association and substantially with cell association</w:t>
      </w:r>
      <w:r w:rsidR="00BD1B97">
        <w:rPr>
          <w:lang w:val="en-GB" w:eastAsia="zh-CN"/>
        </w:rPr>
        <w:t xml:space="preserve"> aligned with radiation pattern of the restricted codebook</w:t>
      </w:r>
    </w:p>
    <w:p w14:paraId="4D78DB55" w14:textId="300453AE" w:rsidR="00BD1B97" w:rsidRPr="00764D67" w:rsidRDefault="00BD1B97" w:rsidP="00764D67">
      <w:pPr>
        <w:ind w:left="360"/>
        <w:rPr>
          <w:b/>
          <w:lang w:val="en-GB" w:eastAsia="zh-CN"/>
        </w:rPr>
      </w:pPr>
    </w:p>
    <w:p w14:paraId="3E16E552" w14:textId="77777777" w:rsidR="00923997" w:rsidRPr="0067312E" w:rsidRDefault="00923997" w:rsidP="00575147">
      <w:pPr>
        <w:rPr>
          <w:lang w:val="en-GB" w:eastAsia="zh-CN"/>
        </w:rPr>
      </w:pPr>
    </w:p>
    <w:p w14:paraId="6FBB4D99" w14:textId="77777777" w:rsidR="00575147" w:rsidRDefault="00575147" w:rsidP="008F215C">
      <w:pPr>
        <w:pStyle w:val="BodyText"/>
        <w:spacing w:after="0"/>
      </w:pPr>
    </w:p>
    <w:p w14:paraId="7C79134E" w14:textId="77777777" w:rsidR="00575147" w:rsidRPr="00CE0424" w:rsidRDefault="00575147" w:rsidP="008F215C">
      <w:pPr>
        <w:pStyle w:val="BodyText"/>
        <w:spacing w:after="0"/>
      </w:pPr>
    </w:p>
    <w:p w14:paraId="3F6AFB62" w14:textId="414E785C" w:rsidR="004000E8" w:rsidRDefault="004000E8" w:rsidP="00CE0424">
      <w:pPr>
        <w:pStyle w:val="Heading1"/>
      </w:pPr>
      <w:bookmarkStart w:id="1" w:name="_Ref178064866"/>
      <w:r w:rsidRPr="00CE0424">
        <w:t>Discussion</w:t>
      </w:r>
      <w:bookmarkEnd w:id="1"/>
      <w:r w:rsidR="00BD1B97">
        <w:t xml:space="preserve"> and proposed CBSR scheme</w:t>
      </w:r>
    </w:p>
    <w:p w14:paraId="063AA603" w14:textId="77777777" w:rsidR="00BB4DF7" w:rsidRDefault="00BB4DF7" w:rsidP="00BB4DF7">
      <w:r>
        <w:t xml:space="preserve">In Rel-13 Class A codebook design for </w:t>
      </w:r>
      <w:r w:rsidR="004C22C3">
        <w:t xml:space="preserve">FD-MIMO, three levels of code book subset restrictions were introduced, i.e., CBSR related beams, W2 codewords, and ranks.  The beam level </w:t>
      </w:r>
      <w:r w:rsidR="008666D5">
        <w:t xml:space="preserve">(PMI1) </w:t>
      </w:r>
      <w:r w:rsidR="004C22C3">
        <w:t xml:space="preserve">restriction is useful for controlling inter-cell interference levels, </w:t>
      </w:r>
      <w:r w:rsidR="006C59CB">
        <w:t>particularly</w:t>
      </w:r>
      <w:r w:rsidR="004C22C3">
        <w:t xml:space="preserve"> in elevation direction under 3D UMi.  Advanced CSI aims for improved resolution of CSI feedback. It is also equally important to be able to control inter-cell interference at the same time. Using beam level CBSR is an effective way to achieve that. </w:t>
      </w:r>
    </w:p>
    <w:p w14:paraId="3109F6F3" w14:textId="77777777" w:rsidR="0080474E" w:rsidRDefault="0080474E" w:rsidP="0080474E">
      <w:pPr>
        <w:spacing w:after="0"/>
      </w:pPr>
      <w:bookmarkStart w:id="2" w:name="_Toc478166810"/>
      <w:r w:rsidRPr="0080474E">
        <w:rPr>
          <w:b/>
        </w:rPr>
        <w:t>Observation</w:t>
      </w:r>
      <w:r>
        <w:t>:</w:t>
      </w:r>
    </w:p>
    <w:p w14:paraId="12FF788A" w14:textId="614862FA" w:rsidR="004C22C3" w:rsidRDefault="004C22C3" w:rsidP="0080474E">
      <w:pPr>
        <w:pStyle w:val="ListParagraph"/>
        <w:numPr>
          <w:ilvl w:val="0"/>
          <w:numId w:val="16"/>
        </w:numPr>
      </w:pPr>
      <w:r>
        <w:t xml:space="preserve">Controlling inter-cell interference is </w:t>
      </w:r>
      <w:r w:rsidR="006C59CB">
        <w:t>equally</w:t>
      </w:r>
      <w:r>
        <w:t xml:space="preserve"> </w:t>
      </w:r>
      <w:r w:rsidR="006C59CB">
        <w:t>important</w:t>
      </w:r>
      <w:r>
        <w:t xml:space="preserve"> when advanced CSI feedback is config</w:t>
      </w:r>
      <w:r w:rsidR="002E50E7">
        <w:t>ured.</w:t>
      </w:r>
      <w:bookmarkEnd w:id="2"/>
    </w:p>
    <w:p w14:paraId="3B8D2686" w14:textId="77777777" w:rsidR="0080474E" w:rsidRDefault="0080474E" w:rsidP="0080474E">
      <w:pPr>
        <w:spacing w:after="0"/>
      </w:pPr>
      <w:bookmarkStart w:id="3" w:name="_Toc478159662"/>
      <w:bookmarkStart w:id="4" w:name="_Toc478159707"/>
      <w:bookmarkStart w:id="5" w:name="_Toc478166806"/>
      <w:bookmarkStart w:id="6" w:name="_Toc478166813"/>
      <w:r w:rsidRPr="0080474E">
        <w:rPr>
          <w:b/>
        </w:rPr>
        <w:t>Proposal</w:t>
      </w:r>
      <w:r>
        <w:t>:</w:t>
      </w:r>
    </w:p>
    <w:p w14:paraId="6DC0097E" w14:textId="4D43C298" w:rsidR="004C22C3" w:rsidRDefault="002E50E7" w:rsidP="00A81578">
      <w:pPr>
        <w:pStyle w:val="ListParagraph"/>
        <w:numPr>
          <w:ilvl w:val="0"/>
          <w:numId w:val="16"/>
        </w:numPr>
      </w:pPr>
      <w:r>
        <w:t>Beam level CBSR is also supported for advanced CSI feedback.</w:t>
      </w:r>
      <w:bookmarkEnd w:id="3"/>
      <w:bookmarkEnd w:id="4"/>
      <w:bookmarkEnd w:id="5"/>
      <w:bookmarkEnd w:id="6"/>
    </w:p>
    <w:p w14:paraId="7B390BEC" w14:textId="77777777" w:rsidR="002E50E7" w:rsidRDefault="002E50E7" w:rsidP="002E50E7">
      <w:r>
        <w:t>The next question is how to app</w:t>
      </w:r>
      <w:r w:rsidR="006C59CB">
        <w:t>l</w:t>
      </w:r>
      <w:r>
        <w:t xml:space="preserve">y </w:t>
      </w:r>
      <w:r w:rsidR="008666D5">
        <w:t>beam level CBSR for advanced CSI</w:t>
      </w:r>
      <w:r>
        <w:t xml:space="preserve"> codebook.   The whole purpose of beam level CBSR is to avoid DL transmissions in certain direction</w:t>
      </w:r>
      <w:r w:rsidR="008666D5">
        <w:t>s</w:t>
      </w:r>
      <w:r>
        <w:t xml:space="preserve"> to reduce interference to other cells.  In case of Class A code book, UE shall not use codewords in all ranks contain</w:t>
      </w:r>
      <w:r w:rsidR="006C59CB">
        <w:t>in</w:t>
      </w:r>
      <w:r>
        <w:t>g the beams which are restricted</w:t>
      </w:r>
      <w:r w:rsidR="00BB4E40">
        <w:t xml:space="preserve"> </w:t>
      </w:r>
      <w:r w:rsidR="008666D5">
        <w:t>(i.e.</w:t>
      </w:r>
      <w:r w:rsidR="00BB4E40">
        <w:t xml:space="preserve"> not available</w:t>
      </w:r>
      <w:r w:rsidR="008666D5">
        <w:t>)</w:t>
      </w:r>
      <w:r>
        <w:t xml:space="preserve">.  </w:t>
      </w:r>
      <w:r w:rsidR="00234099">
        <w:t>For a</w:t>
      </w:r>
      <w:r>
        <w:t xml:space="preserve">dvanced </w:t>
      </w:r>
      <w:r w:rsidR="008666D5">
        <w:t xml:space="preserve">CSI </w:t>
      </w:r>
      <w:r>
        <w:t>codebook, each codeword consists of two</w:t>
      </w:r>
      <w:r w:rsidR="00BB4E40">
        <w:t xml:space="preserve"> orthogonal</w:t>
      </w:r>
      <w:r>
        <w:t xml:space="preserve"> beams</w:t>
      </w:r>
      <w:r w:rsidR="00BB4E40">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where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rsidR="008666D5">
        <w:t xml:space="preserve"> is the primary beam with </w:t>
      </w:r>
      <w:r w:rsidR="00BB4E40">
        <w:t xml:space="preserve">higher power than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 xml:space="preserve">. </m:t>
        </m:r>
      </m:oMath>
      <w:r w:rsidR="00BB4E40">
        <w:t xml:space="preserve">  There can be two possible UE behaviours:</w:t>
      </w:r>
    </w:p>
    <w:p w14:paraId="568B6554" w14:textId="77777777" w:rsidR="00234099" w:rsidRDefault="00234099" w:rsidP="002E50E7">
      <w:r w:rsidRPr="00234099">
        <w:rPr>
          <w:b/>
        </w:rPr>
        <w:t>Option 1:</w:t>
      </w:r>
      <w:r>
        <w:t xml:space="preserve">  When any of the two beam</w:t>
      </w:r>
      <w:r w:rsidR="00BB4E40">
        <w:t>s</w:t>
      </w:r>
      <w:r>
        <w:t xml:space="preserve"> </w:t>
      </w:r>
      <m:oMath>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r>
          <w:rPr>
            <w:rFonts w:ascii="Cambria Math" w:hAnsi="Cambria Math"/>
          </w:rPr>
          <m:t>}</m:t>
        </m:r>
      </m:oMath>
      <w:r w:rsidR="00BB4E40">
        <w:t xml:space="preserve"> </w:t>
      </w:r>
      <w:r>
        <w:t>in a codeword is a restricted beam, the codeword is not used in CSI feedback</w:t>
      </w:r>
    </w:p>
    <w:p w14:paraId="3CBB2673" w14:textId="77777777" w:rsidR="00234099" w:rsidRDefault="00234099" w:rsidP="002E50E7">
      <w:r w:rsidRPr="00234099">
        <w:rPr>
          <w:b/>
        </w:rPr>
        <w:t>Option 2:</w:t>
      </w:r>
      <w:r>
        <w:t xml:space="preserve">  When the primary beam </w:t>
      </w:r>
      <m:oMath>
        <m:sSub>
          <m:sSubPr>
            <m:ctrlPr>
              <w:rPr>
                <w:rFonts w:ascii="Cambria Math" w:hAnsi="Cambria Math"/>
                <w:i/>
              </w:rPr>
            </m:ctrlPr>
          </m:sSubPr>
          <m:e>
            <m:r>
              <m:rPr>
                <m:sty m:val="bi"/>
              </m:rPr>
              <w:rPr>
                <w:rFonts w:ascii="Cambria Math" w:hAnsi="Cambria Math"/>
              </w:rPr>
              <m:t>b</m:t>
            </m:r>
          </m:e>
          <m:sub>
            <m:r>
              <w:rPr>
                <w:rFonts w:ascii="Cambria Math" w:hAnsi="Cambria Math"/>
              </w:rPr>
              <m:t>1</m:t>
            </m:r>
          </m:sub>
        </m:sSub>
      </m:oMath>
      <w:r>
        <w:t xml:space="preserve"> of a codeword is a restricted beam, the codeword is not used in CSI feedback. In the case that the second</w:t>
      </w:r>
      <w:r w:rsidR="00BB4E40">
        <w:t>ary</w:t>
      </w:r>
      <w:r>
        <w:t xml:space="preserve"> beam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rsidR="00BB4E40">
        <w:t xml:space="preserve"> </w:t>
      </w:r>
      <w:r>
        <w:t>is a restricted beam, zero power</w:t>
      </w:r>
      <w:r w:rsidR="00BB4E40">
        <w:t xml:space="preserve"> </w:t>
      </w:r>
      <w:r>
        <w:t xml:space="preserve">is fed back for </w:t>
      </w:r>
      <m:oMath>
        <m:sSub>
          <m:sSubPr>
            <m:ctrlPr>
              <w:rPr>
                <w:rFonts w:ascii="Cambria Math" w:hAnsi="Cambria Math"/>
                <w:i/>
              </w:rPr>
            </m:ctrlPr>
          </m:sSubPr>
          <m:e>
            <m:r>
              <m:rPr>
                <m:sty m:val="bi"/>
              </m:rPr>
              <w:rPr>
                <w:rFonts w:ascii="Cambria Math" w:hAnsi="Cambria Math"/>
              </w:rPr>
              <m:t>b</m:t>
            </m:r>
          </m:e>
          <m:sub>
            <m:r>
              <w:rPr>
                <w:rFonts w:ascii="Cambria Math" w:hAnsi="Cambria Math"/>
              </w:rPr>
              <m:t>2</m:t>
            </m:r>
          </m:sub>
        </m:sSub>
      </m:oMath>
      <w:r>
        <w:t>.</w:t>
      </w:r>
    </w:p>
    <w:p w14:paraId="72BEE8EF" w14:textId="77777777" w:rsidR="008666D5" w:rsidRDefault="008666D5" w:rsidP="008666D5">
      <w:r>
        <w:t xml:space="preserve">An example of the two options is shown in </w:t>
      </w:r>
      <w:r>
        <w:fldChar w:fldCharType="begin"/>
      </w:r>
      <w:r>
        <w:instrText xml:space="preserve"> REF _Ref478158814 \h </w:instrText>
      </w:r>
      <w:r>
        <w:fldChar w:fldCharType="separate"/>
      </w:r>
      <w:r w:rsidR="00C401C3">
        <w:t xml:space="preserve">Figure </w:t>
      </w:r>
      <w:r w:rsidR="00C401C3">
        <w:rPr>
          <w:noProof/>
        </w:rPr>
        <w:t>1</w:t>
      </w:r>
      <w:r>
        <w:fldChar w:fldCharType="end"/>
      </w:r>
      <w:r>
        <w:t xml:space="preserve"> with 2x2 port layouts, where beam 1 is the strongest beam and beams 2,3 and 4 are the candidates for the second beam in a beam pair. With beam restriction set for the beams in the middle two rows, in case of option 1, only beam pair {beam 1, beam 2} would be reported.   In case of option 2, the pair {beam 1, beam 3} or {beam 1, beam 4} could also be reported but with zero power feedback for beam 3 and beam 4.</w:t>
      </w:r>
    </w:p>
    <w:p w14:paraId="20FB0CE4" w14:textId="77777777" w:rsidR="008666D5" w:rsidRDefault="008666D5" w:rsidP="008666D5">
      <w:r>
        <w:t>Both options would result in zero transmit power in the restr</w:t>
      </w:r>
      <w:r w:rsidR="006C59CB">
        <w:t>i</w:t>
      </w:r>
      <w:r>
        <w:t>cted beam directions. Option 1 only searches beams in the set of unrestricted beam and thus has a smaller number of beam to search, which can also result in slightly better channel estimation as a third beam could be selected to pair with the primary beam.  So Option 1 is preferred.</w:t>
      </w:r>
    </w:p>
    <w:p w14:paraId="624806CF" w14:textId="77777777" w:rsidR="00A81578" w:rsidRDefault="00A81578" w:rsidP="00A81578">
      <w:pPr>
        <w:spacing w:after="0"/>
      </w:pPr>
      <w:bookmarkStart w:id="7" w:name="_Toc478166811"/>
      <w:r w:rsidRPr="0080474E">
        <w:rPr>
          <w:b/>
        </w:rPr>
        <w:t>Observation</w:t>
      </w:r>
      <w:r>
        <w:t>:</w:t>
      </w:r>
    </w:p>
    <w:p w14:paraId="5A2A483D" w14:textId="77777777" w:rsidR="008666D5" w:rsidRDefault="008666D5" w:rsidP="00A81578">
      <w:pPr>
        <w:pStyle w:val="ListParagraph"/>
        <w:numPr>
          <w:ilvl w:val="0"/>
          <w:numId w:val="16"/>
        </w:numPr>
      </w:pPr>
      <w:r>
        <w:t>Both option 1 and option 2 lead to zer</w:t>
      </w:r>
      <w:r w:rsidR="006C59CB">
        <w:t>o transmit power in the directi</w:t>
      </w:r>
      <w:r>
        <w:t>ons of the restricted beam, but option 1 has less beams to search and may provide richer channel feedback.</w:t>
      </w:r>
      <w:bookmarkEnd w:id="7"/>
    </w:p>
    <w:p w14:paraId="42272F1F" w14:textId="77777777" w:rsidR="00A81578" w:rsidRDefault="00A81578" w:rsidP="00A81578">
      <w:pPr>
        <w:spacing w:after="0"/>
      </w:pPr>
      <w:bookmarkStart w:id="8" w:name="_Toc478159663"/>
      <w:bookmarkStart w:id="9" w:name="_Toc478159708"/>
      <w:bookmarkStart w:id="10" w:name="_Toc478166807"/>
      <w:bookmarkStart w:id="11" w:name="_Toc478166814"/>
      <w:r w:rsidRPr="00A81578">
        <w:rPr>
          <w:b/>
        </w:rPr>
        <w:t>Proposal</w:t>
      </w:r>
      <w:r>
        <w:t>:</w:t>
      </w:r>
    </w:p>
    <w:p w14:paraId="23223BF5" w14:textId="0519999F" w:rsidR="008666D5" w:rsidRDefault="008666D5" w:rsidP="00A81578">
      <w:pPr>
        <w:pStyle w:val="ListParagraph"/>
        <w:numPr>
          <w:ilvl w:val="0"/>
          <w:numId w:val="16"/>
        </w:numPr>
      </w:pPr>
      <w:r>
        <w:lastRenderedPageBreak/>
        <w:t xml:space="preserve">Option 1 based UE behavior is used for CBSR, i.e., when any of the two beams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m:t>
        </m:r>
      </m:oMath>
      <w:r>
        <w:t xml:space="preserve"> in a codeword is a restricted beam, the codeword is not used in CSI feedback.</w:t>
      </w:r>
      <w:bookmarkEnd w:id="8"/>
      <w:bookmarkEnd w:id="9"/>
      <w:bookmarkEnd w:id="10"/>
      <w:bookmarkEnd w:id="11"/>
    </w:p>
    <w:p w14:paraId="7362D9C7" w14:textId="77777777" w:rsidR="008666D5" w:rsidRDefault="008666D5" w:rsidP="002E50E7"/>
    <w:p w14:paraId="324994D7" w14:textId="77777777" w:rsidR="00BB4E40" w:rsidRDefault="00C74DB3" w:rsidP="002E50E7">
      <w:r>
        <w:rPr>
          <w:noProof/>
        </w:rPr>
        <mc:AlternateContent>
          <mc:Choice Requires="wpc">
            <w:drawing>
              <wp:inline distT="0" distB="0" distL="0" distR="0" wp14:anchorId="74A4A8BA" wp14:editId="17CEFD28">
                <wp:extent cx="6230489" cy="2794635"/>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0" name="Oval 80"/>
                        <wps:cNvSpPr/>
                        <wps:spPr>
                          <a:xfrm>
                            <a:off x="3445763" y="1785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623112" y="37147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623112" y="61912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632637" y="87630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632637" y="1123950"/>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632637" y="136776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632637" y="161541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642162" y="187258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42162" y="2120237"/>
                            <a:ext cx="228600" cy="2667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32ED54" w14:textId="77777777" w:rsidR="00C87D10" w:rsidRPr="0053057E" w:rsidRDefault="00C87D10" w:rsidP="00C74DB3">
                              <w:pPr>
                                <w:jc w:val="center"/>
                                <w:rPr>
                                  <w:lang w:val="en-CA"/>
                                </w:rPr>
                              </w:pPr>
                              <w:r>
                                <w:rPr>
                                  <w:lang w:val="en-CA"/>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870762"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870762"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880287"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880287"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880287"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880287"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889812"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889812"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087136" y="37687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1087136" y="624527"/>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1096661" y="881702"/>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96661" y="1129352"/>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1096661" y="137316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1096661" y="162081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106186" y="187798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106186" y="212563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1334786" y="38227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1334786" y="62992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344311" y="88710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44311" y="1134754"/>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1344311" y="137856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1344311" y="162621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1353836" y="188339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353836" y="213104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63386" y="37829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563386" y="625949"/>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572911" y="883124"/>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1572911" y="1130774"/>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1572911" y="137458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1572911" y="162223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582436" y="187941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582436" y="2127061"/>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811036"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1811036"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1820561"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1820561"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820561"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820561"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1830086"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1830086"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027410" y="38370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2027410" y="631351"/>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2036935" y="888526"/>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036935" y="1136176"/>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2036935" y="137998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2036935" y="162763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2046460" y="188481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2046460" y="213246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Oval 59"/>
                        <wps:cNvSpPr/>
                        <wps:spPr>
                          <a:xfrm>
                            <a:off x="2275060" y="38910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2275060" y="636753"/>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Oval 61"/>
                        <wps:cNvSpPr/>
                        <wps:spPr>
                          <a:xfrm>
                            <a:off x="2284585" y="893928"/>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2284585" y="1141578"/>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2284585" y="1385390"/>
                            <a:ext cx="228600" cy="266700"/>
                          </a:xfrm>
                          <a:prstGeom prst="ellipse">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2284585" y="1633040"/>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294110" y="189021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2294110" y="2137865"/>
                            <a:ext cx="228600" cy="2667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a:off x="594820" y="1132764"/>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615292" y="1624226"/>
                            <a:ext cx="2579427" cy="8814"/>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9" name="Text Box 69"/>
                        <wps:cNvSpPr txBox="1"/>
                        <wps:spPr>
                          <a:xfrm>
                            <a:off x="2522456" y="1155226"/>
                            <a:ext cx="779145" cy="541020"/>
                          </a:xfrm>
                          <a:prstGeom prst="rect">
                            <a:avLst/>
                          </a:prstGeom>
                          <a:noFill/>
                          <a:ln w="6350">
                            <a:noFill/>
                          </a:ln>
                        </wps:spPr>
                        <wps:txbx>
                          <w:txbxContent>
                            <w:p w14:paraId="7AF37C00" w14:textId="77777777" w:rsidR="00C87D10" w:rsidRPr="008666D5" w:rsidRDefault="00C87D10" w:rsidP="00C74DB3">
                              <w:pPr>
                                <w:rPr>
                                  <w:b/>
                                  <w:lang w:val="en-CA"/>
                                </w:rPr>
                              </w:pPr>
                              <w:r w:rsidRPr="008666D5">
                                <w:rPr>
                                  <w:b/>
                                  <w:lang w:val="en-CA"/>
                                </w:rPr>
                                <w:t xml:space="preserve">Restricted </w:t>
                              </w:r>
                            </w:p>
                            <w:p w14:paraId="69E8F74C" w14:textId="77777777" w:rsidR="00C87D10" w:rsidRPr="008666D5" w:rsidRDefault="00C87D10" w:rsidP="00C74DB3">
                              <w:pPr>
                                <w:rPr>
                                  <w:b/>
                                  <w:lang w:val="en-CA"/>
                                </w:rPr>
                              </w:pPr>
                              <w:r w:rsidRPr="008666D5">
                                <w:rPr>
                                  <w:b/>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622998" y="1132764"/>
                            <a:ext cx="260350" cy="252095"/>
                          </a:xfrm>
                          <a:prstGeom prst="rect">
                            <a:avLst/>
                          </a:prstGeom>
                          <a:noFill/>
                          <a:ln w="6350">
                            <a:noFill/>
                          </a:ln>
                        </wps:spPr>
                        <wps:txbx>
                          <w:txbxContent>
                            <w:p w14:paraId="7BE01E34" w14:textId="77777777" w:rsidR="00C87D10" w:rsidRPr="0053057E" w:rsidRDefault="00C87D10" w:rsidP="00C74DB3">
                              <w:pPr>
                                <w:rPr>
                                  <w:lang w:val="en-CA"/>
                                </w:rPr>
                              </w:pPr>
                              <w:r>
                                <w:rPr>
                                  <w:lang w:val="en-CA"/>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629348" y="2129051"/>
                            <a:ext cx="260350" cy="252095"/>
                          </a:xfrm>
                          <a:prstGeom prst="rect">
                            <a:avLst/>
                          </a:prstGeom>
                          <a:noFill/>
                          <a:ln w="6350">
                            <a:noFill/>
                          </a:ln>
                        </wps:spPr>
                        <wps:txbx>
                          <w:txbxContent>
                            <w:p w14:paraId="22B57947" w14:textId="77777777" w:rsidR="00C87D10" w:rsidRPr="0053057E" w:rsidRDefault="00C87D10"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1563113" y="2142234"/>
                            <a:ext cx="260350" cy="252095"/>
                          </a:xfrm>
                          <a:prstGeom prst="rect">
                            <a:avLst/>
                          </a:prstGeom>
                          <a:noFill/>
                          <a:ln w="6350">
                            <a:noFill/>
                          </a:ln>
                        </wps:spPr>
                        <wps:txbx>
                          <w:txbxContent>
                            <w:p w14:paraId="6F2C781E" w14:textId="77777777" w:rsidR="00C87D10" w:rsidRPr="0053057E" w:rsidRDefault="00C87D10" w:rsidP="00C74DB3">
                              <w:pPr>
                                <w:rPr>
                                  <w:lang w:val="en-CA"/>
                                </w:rPr>
                              </w:pPr>
                              <w:r>
                                <w:rPr>
                                  <w:lang w:val="en-CA"/>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Text Box 73"/>
                        <wps:cNvSpPr txBox="1"/>
                        <wps:spPr>
                          <a:xfrm>
                            <a:off x="1559938" y="1152383"/>
                            <a:ext cx="260350" cy="252095"/>
                          </a:xfrm>
                          <a:prstGeom prst="rect">
                            <a:avLst/>
                          </a:prstGeom>
                          <a:noFill/>
                          <a:ln w="6350">
                            <a:noFill/>
                          </a:ln>
                        </wps:spPr>
                        <wps:txbx>
                          <w:txbxContent>
                            <w:p w14:paraId="2F5DB70E" w14:textId="77777777" w:rsidR="00C87D10" w:rsidRPr="0053057E" w:rsidRDefault="00C87D10" w:rsidP="00C74DB3">
                              <w:pPr>
                                <w:rPr>
                                  <w:lang w:val="en-CA"/>
                                </w:rPr>
                              </w:pPr>
                              <w:r>
                                <w:rPr>
                                  <w:lang w:val="en-CA"/>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4" name="Text Box 74"/>
                        <wps:cNvSpPr txBox="1"/>
                        <wps:spPr>
                          <a:xfrm>
                            <a:off x="1344075" y="2511188"/>
                            <a:ext cx="522605" cy="259715"/>
                          </a:xfrm>
                          <a:prstGeom prst="rect">
                            <a:avLst/>
                          </a:prstGeom>
                          <a:noFill/>
                          <a:ln w="6350">
                            <a:noFill/>
                          </a:ln>
                        </wps:spPr>
                        <wps:txbx>
                          <w:txbxContent>
                            <w:p w14:paraId="0D5A3B64" w14:textId="77777777" w:rsidR="00C87D10" w:rsidRPr="0053057E" w:rsidRDefault="00C87D10" w:rsidP="00C74DB3">
                              <w:pPr>
                                <w:rPr>
                                  <w:lang w:val="en-CA"/>
                                </w:rPr>
                              </w:pPr>
                              <w:r>
                                <w:rPr>
                                  <w:lang w:val="en-CA"/>
                                </w:rPr>
                                <w:t>N1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75"/>
                        <wps:cNvSpPr txBox="1"/>
                        <wps:spPr>
                          <a:xfrm>
                            <a:off x="0" y="1303361"/>
                            <a:ext cx="522605" cy="259715"/>
                          </a:xfrm>
                          <a:prstGeom prst="rect">
                            <a:avLst/>
                          </a:prstGeom>
                          <a:noFill/>
                          <a:ln w="6350">
                            <a:noFill/>
                          </a:ln>
                        </wps:spPr>
                        <wps:txbx>
                          <w:txbxContent>
                            <w:p w14:paraId="2EE37347" w14:textId="77777777" w:rsidR="00C87D10" w:rsidRPr="0053057E" w:rsidRDefault="00C87D10" w:rsidP="00C74DB3">
                              <w:pPr>
                                <w:rPr>
                                  <w:lang w:val="en-CA"/>
                                </w:rPr>
                              </w:pPr>
                              <w:r>
                                <w:rPr>
                                  <w:lang w:val="en-CA"/>
                                </w:rPr>
                                <w:t>N2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3371747" y="413364"/>
                            <a:ext cx="2745740" cy="259080"/>
                          </a:xfrm>
                          <a:prstGeom prst="rect">
                            <a:avLst/>
                          </a:prstGeom>
                          <a:noFill/>
                          <a:ln w="6350">
                            <a:noFill/>
                          </a:ln>
                        </wps:spPr>
                        <wps:txbx>
                          <w:txbxContent>
                            <w:p w14:paraId="74B59AB1" w14:textId="77777777" w:rsidR="00C87D10" w:rsidRDefault="00C87D10"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75FC5F19" w14:textId="77777777" w:rsidR="00C87D10" w:rsidRDefault="00C87D10" w:rsidP="00C74DB3">
                              <w:pPr>
                                <w:rPr>
                                  <w:lang w:val="en-CA"/>
                                </w:rPr>
                              </w:pPr>
                            </w:p>
                            <w:p w14:paraId="6DD94A60" w14:textId="77777777" w:rsidR="00C87D10" w:rsidRPr="0053057E" w:rsidRDefault="00C87D10"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3380336" y="764493"/>
                            <a:ext cx="2849880" cy="1020744"/>
                          </a:xfrm>
                          <a:prstGeom prst="rect">
                            <a:avLst/>
                          </a:prstGeom>
                          <a:noFill/>
                          <a:ln w="6350">
                            <a:noFill/>
                          </a:ln>
                        </wps:spPr>
                        <wps:txbx>
                          <w:txbxContent>
                            <w:p w14:paraId="62880953" w14:textId="77777777" w:rsidR="00C87D10" w:rsidRDefault="00C87D10" w:rsidP="00C74DB3">
                              <w:pPr>
                                <w:rPr>
                                  <w:lang w:val="en-CA"/>
                                </w:rPr>
                              </w:pPr>
                              <w:r w:rsidRPr="008666D5">
                                <w:rPr>
                                  <w:b/>
                                  <w:lang w:val="en-CA"/>
                                </w:rPr>
                                <w:t>Option 2</w:t>
                              </w:r>
                              <w:r>
                                <w:rPr>
                                  <w:lang w:val="en-CA"/>
                                </w:rPr>
                                <w:t>:  one of three beam pairs is reported:</w:t>
                              </w:r>
                            </w:p>
                            <w:p w14:paraId="17DAAEB0" w14:textId="77777777" w:rsidR="00C87D10"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3B6C613E" w14:textId="77777777" w:rsidR="00C87D10"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47DB500E" w14:textId="77777777" w:rsidR="00C87D10" w:rsidRPr="00C74DB3"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439AFC55" w14:textId="77777777" w:rsidR="00C87D10" w:rsidRPr="0053057E" w:rsidRDefault="00C87D10" w:rsidP="00C74DB3">
                              <w:pPr>
                                <w:rPr>
                                  <w:lang w:val="en-CA"/>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3445485" y="1785237"/>
                            <a:ext cx="260350" cy="252095"/>
                          </a:xfrm>
                          <a:prstGeom prst="rect">
                            <a:avLst/>
                          </a:prstGeom>
                          <a:noFill/>
                          <a:ln w="6350">
                            <a:noFill/>
                          </a:ln>
                        </wps:spPr>
                        <wps:txbx>
                          <w:txbxContent>
                            <w:p w14:paraId="43516B94" w14:textId="77777777" w:rsidR="00C87D10" w:rsidRPr="0053057E" w:rsidRDefault="00C87D10" w:rsidP="00C74DB3">
                              <w:pPr>
                                <w:rPr>
                                  <w:lang w:val="en-CA"/>
                                </w:rPr>
                              </w:pPr>
                              <w:r>
                                <w:rPr>
                                  <w:lang w:val="en-CA"/>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1" name="Text Box 81"/>
                        <wps:cNvSpPr txBox="1"/>
                        <wps:spPr>
                          <a:xfrm>
                            <a:off x="3713998" y="1785237"/>
                            <a:ext cx="2082165" cy="259715"/>
                          </a:xfrm>
                          <a:prstGeom prst="rect">
                            <a:avLst/>
                          </a:prstGeom>
                          <a:noFill/>
                          <a:ln w="6350">
                            <a:noFill/>
                          </a:ln>
                        </wps:spPr>
                        <wps:txbx>
                          <w:txbxContent>
                            <w:p w14:paraId="74E504B6" w14:textId="77777777" w:rsidR="00C87D10" w:rsidRPr="0053057E" w:rsidRDefault="00C87D10" w:rsidP="00C74DB3">
                              <w:pPr>
                                <w:rPr>
                                  <w:lang w:val="en-CA"/>
                                </w:rPr>
                              </w:pPr>
                              <w:r>
                                <w:rPr>
                                  <w:lang w:val="en-CA"/>
                                </w:rPr>
                                <w:t>Primary beam with largest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Oval 82"/>
                        <wps:cNvSpPr/>
                        <wps:spPr>
                          <a:xfrm>
                            <a:off x="3445763" y="2130059"/>
                            <a:ext cx="228600" cy="2667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3750544" y="2150997"/>
                            <a:ext cx="2364740" cy="259715"/>
                          </a:xfrm>
                          <a:prstGeom prst="rect">
                            <a:avLst/>
                          </a:prstGeom>
                          <a:noFill/>
                          <a:ln w="6350">
                            <a:noFill/>
                          </a:ln>
                        </wps:spPr>
                        <wps:txbx>
                          <w:txbxContent>
                            <w:p w14:paraId="4A55D3F3" w14:textId="77777777" w:rsidR="00C87D10" w:rsidRPr="0053057E" w:rsidRDefault="00C87D10" w:rsidP="00C74DB3">
                              <w:pPr>
                                <w:rPr>
                                  <w:lang w:val="en-CA"/>
                                </w:rPr>
                              </w:pPr>
                              <w:r>
                                <w:rPr>
                                  <w:lang w:val="en-CA"/>
                                </w:rPr>
                                <w:t>beam candidates for the second beam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A4A8BA" id="Canvas 76" o:spid="_x0000_s1026" editas="canvas" style="width:490.6pt;height:220.05pt;mso-position-horizontal-relative:char;mso-position-vertical-relative:line" coordsize="62299,27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9;height:27946;visibility:visible;mso-wrap-style:square">
                  <v:fill o:detectmouseclick="t"/>
                  <v:path o:connecttype="none"/>
                </v:shape>
                <v:oval id="Oval 80" o:spid="_x0000_s1028" style="position:absolute;left:34457;top:1785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" fillcolor="#ffc000" strokecolor="#243f60 [1604]" strokeweight="2pt"/>
                <v:oval id="Oval 3" o:spid="_x0000_s1029" style="position:absolute;left:6231;top:371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" filled="f" strokecolor="#243f60 [1604]" strokeweight="2pt"/>
                <v:oval id="Oval 4" o:spid="_x0000_s1030" style="position:absolute;left:6231;top:61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" filled="f" strokecolor="#243f60 [1604]" strokeweight="2pt"/>
                <v:oval id="Oval 5" o:spid="_x0000_s1031" style="position:absolute;left:6326;top:876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" filled="f" strokecolor="#243f60 [1604]" strokeweight="2pt"/>
                <v:oval id="Oval 6" o:spid="_x0000_s1032" style="position:absolute;left:6326;top:112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" fillcolor="#00b050" strokecolor="#243f60 [1604]" strokeweight="2pt"/>
                <v:oval id="Oval 7" o:spid="_x0000_s1033" style="position:absolute;left:6326;top:1367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" fillcolor="#548dd4 [1951]" strokecolor="#243f60 [1604]" strokeweight="2pt"/>
                <v:oval id="Oval 8" o:spid="_x0000_s1034" style="position:absolute;left:6326;top:1615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" filled="f" strokecolor="#243f60 [1604]" strokeweight="2pt"/>
                <v:oval id="Oval 9" o:spid="_x0000_s1035" style="position:absolute;left:6421;top:1872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" filled="f" strokecolor="#243f60 [1604]" strokeweight="2pt"/>
                <v:oval id="Oval 10" o:spid="_x0000_s1036" style="position:absolute;left:6421;top:212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" fillcolor="#ffc000" strokecolor="#243f60 [1604]" strokeweight="2pt">
                  <v:textbox>
                    <w:txbxContent>
                      <w:p w14:paraId="3032ED54" w14:textId="77777777" w:rsidR="00C87D10" w:rsidRPr="0053057E" w:rsidRDefault="00C87D10" w:rsidP="00C74DB3">
                        <w:pPr>
                          <w:jc w:val="center"/>
                          <w:rPr>
                            <w:lang w:val="en-CA"/>
                          </w:rPr>
                        </w:pPr>
                        <w:r>
                          <w:rPr>
                            <w:lang w:val="en-CA"/>
                          </w:rPr>
                          <w:t>(1,1)</w:t>
                        </w:r>
                      </w:p>
                    </w:txbxContent>
                  </v:textbox>
                </v:oval>
                <v:oval id="Oval 11" o:spid="_x0000_s1037" style="position:absolute;left:8707;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" filled="f" strokecolor="#243f60 [1604]" strokeweight="2pt"/>
                <v:oval id="Oval 12" o:spid="_x0000_s1038" style="position:absolute;left:8707;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" filled="f" strokecolor="#243f60 [1604]" strokeweight="2pt"/>
                <v:oval id="Oval 13" o:spid="_x0000_s1039" style="position:absolute;left:8802;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" filled="f" strokecolor="#243f60 [1604]" strokeweight="2pt"/>
                <v:oval id="Oval 14" o:spid="_x0000_s1040" style="position:absolute;left:8802;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" fillcolor="#548dd4 [1951]" strokecolor="#243f60 [1604]" strokeweight="2pt"/>
                <v:oval id="Oval 15" o:spid="_x0000_s1041" style="position:absolute;left:8802;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" fillcolor="#548dd4 [1951]" strokecolor="#243f60 [1604]" strokeweight="2pt"/>
                <v:oval id="Oval 16" o:spid="_x0000_s1042" style="position:absolute;left:8802;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" filled="f" strokecolor="#243f60 [1604]" strokeweight="2pt"/>
                <v:oval id="Oval 17" o:spid="_x0000_s1043" style="position:absolute;left:8898;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" filled="f" strokecolor="#243f60 [1604]" strokeweight="2pt"/>
                <v:oval id="Oval 18" o:spid="_x0000_s1044" style="position:absolute;left:8898;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" filled="f" strokecolor="#243f60 [1604]" strokeweight="2pt"/>
                <v:oval id="Oval 19" o:spid="_x0000_s1045" style="position:absolute;left:10871;top:376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" filled="f" strokecolor="#243f60 [1604]" strokeweight="2pt"/>
                <v:oval id="Oval 20" o:spid="_x0000_s1046" style="position:absolute;left:10871;top:62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" filled="f" strokecolor="#243f60 [1604]" strokeweight="2pt"/>
                <v:oval id="Oval 21" o:spid="_x0000_s1047" style="position:absolute;left:10966;top:881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" filled="f" strokecolor="#243f60 [1604]" strokeweight="2pt"/>
                <v:oval id="Oval 22" o:spid="_x0000_s1048" style="position:absolute;left:10966;top:1129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" fillcolor="#548dd4 [1951]" strokecolor="#243f60 [1604]" strokeweight="2pt"/>
                <v:oval id="Oval 23" o:spid="_x0000_s1049" style="position:absolute;left:10966;top:137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" fillcolor="#548dd4 [1951]" strokecolor="#243f60 [1604]" strokeweight="2pt"/>
                <v:oval id="Oval 24" o:spid="_x0000_s1050" style="position:absolute;left:10966;top:1620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" filled="f" strokecolor="#243f60 [1604]" strokeweight="2pt"/>
                <v:oval id="Oval 25" o:spid="_x0000_s1051" style="position:absolute;left:11061;top:1877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" filled="f" strokecolor="#243f60 [1604]" strokeweight="2pt"/>
                <v:oval id="Oval 26" o:spid="_x0000_s1052" style="position:absolute;left:11061;top:2125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" filled="f" strokecolor="#243f60 [1604]" strokeweight="2pt"/>
                <v:oval id="Oval 27" o:spid="_x0000_s1053" style="position:absolute;left:13347;top:38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" filled="f" strokecolor="#243f60 [1604]" strokeweight="2pt"/>
                <v:oval id="Oval 28" o:spid="_x0000_s1054" style="position:absolute;left:13347;top:62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" filled="f" strokecolor="#243f60 [1604]" strokeweight="2pt"/>
                <v:oval id="Oval 29" o:spid="_x0000_s1055" style="position:absolute;left:13443;top:887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" filled="f" strokecolor="#243f60 [1604]" strokeweight="2pt"/>
                <v:oval id="Oval 30" o:spid="_x0000_s1056" style="position:absolute;left:13443;top:1134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" fillcolor="#548dd4 [1951]" strokecolor="#243f60 [1604]" strokeweight="2pt"/>
                <v:oval id="Oval 31" o:spid="_x0000_s1057" style="position:absolute;left:13443;top:137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" fillcolor="#548dd4 [1951]" strokecolor="#243f60 [1604]" strokeweight="2pt"/>
                <v:oval id="Oval 32" o:spid="_x0000_s1058" style="position:absolute;left:13443;top:1626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" filled="f" strokecolor="#243f60 [1604]" strokeweight="2pt"/>
                <v:oval id="Oval 33" o:spid="_x0000_s1059" style="position:absolute;left:13538;top:1883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" filled="f" strokecolor="#243f60 [1604]" strokeweight="2pt"/>
                <v:oval id="Oval 34" o:spid="_x0000_s1060" style="position:absolute;left:13538;top:2131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" filled="f" strokecolor="#243f60 [1604]" strokeweight="2pt"/>
                <v:oval id="Oval 35" o:spid="_x0000_s1061" style="position:absolute;left:15633;top:378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" filled="f" strokecolor="#243f60 [1604]" strokeweight="2pt"/>
                <v:oval id="Oval 36" o:spid="_x0000_s1062" style="position:absolute;left:15633;top:625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" filled="f" strokecolor="#243f60 [1604]" strokeweight="2pt"/>
                <v:oval id="Oval 37" o:spid="_x0000_s1063" style="position:absolute;left:15729;top:883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" filled="f" strokecolor="#243f60 [1604]" strokeweight="2pt"/>
                <v:oval id="Oval 38" o:spid="_x0000_s1064" style="position:absolute;left:15729;top:1130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" fillcolor="#00b050" strokecolor="#243f60 [1604]" strokeweight="2pt"/>
                <v:oval id="Oval 39" o:spid="_x0000_s1065" style="position:absolute;left:15729;top:1374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" fillcolor="#548dd4 [1951]" strokecolor="#243f60 [1604]" strokeweight="2pt"/>
                <v:oval id="Oval 40" o:spid="_x0000_s1066" style="position:absolute;left:15729;top:1622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" filled="f" strokecolor="#243f60 [1604]" strokeweight="2pt"/>
                <v:oval id="Oval 41" o:spid="_x0000_s1067" style="position:absolute;left:15824;top:1879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" filled="f" strokecolor="#243f60 [1604]" strokeweight="2pt"/>
                <v:oval id="Oval 42" o:spid="_x0000_s1068" style="position:absolute;left:15824;top:2127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" fillcolor="#00b050" strokecolor="#243f60 [1604]" strokeweight="2pt"/>
                <v:oval id="Oval 43" o:spid="_x0000_s1069" style="position:absolute;left:18110;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" filled="f" strokecolor="#243f60 [1604]" strokeweight="2pt"/>
                <v:oval id="Oval 44" o:spid="_x0000_s1070" style="position:absolute;left:18110;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" filled="f" strokecolor="#243f60 [1604]" strokeweight="2pt"/>
                <v:oval id="Oval 45" o:spid="_x0000_s1071" style="position:absolute;left:18205;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" filled="f" strokecolor="#243f60 [1604]" strokeweight="2pt"/>
                <v:oval id="Oval 46" o:spid="_x0000_s1072" style="position:absolute;left:18205;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" fillcolor="#548dd4 [1951]" strokecolor="#243f60 [1604]" strokeweight="2pt"/>
                <v:oval id="Oval 47" o:spid="_x0000_s1073" style="position:absolute;left:18205;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" fillcolor="#548dd4 [1951]" strokecolor="#243f60 [1604]" strokeweight="2pt"/>
                <v:oval id="Oval 48" o:spid="_x0000_s1074" style="position:absolute;left:18205;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" filled="f" strokecolor="#243f60 [1604]" strokeweight="2pt"/>
                <v:oval id="Oval 49" o:spid="_x0000_s1075" style="position:absolute;left:18300;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" filled="f" strokecolor="#243f60 [1604]" strokeweight="2pt"/>
                <v:oval id="Oval 50" o:spid="_x0000_s1076" style="position:absolute;left:18300;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" filled="f" strokecolor="#243f60 [1604]" strokeweight="2pt"/>
                <v:oval id="Oval 51" o:spid="_x0000_s1077" style="position:absolute;left:20274;top:383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" filled="f" strokecolor="#243f60 [1604]" strokeweight="2pt"/>
                <v:oval id="Oval 52" o:spid="_x0000_s1078" style="position:absolute;left:20274;top:631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" filled="f" strokecolor="#243f60 [1604]" strokeweight="2pt"/>
                <v:oval id="Oval 53" o:spid="_x0000_s1079" style="position:absolute;left:20369;top:888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" filled="f" strokecolor="#243f60 [1604]" strokeweight="2pt"/>
                <v:oval id="Oval 54" o:spid="_x0000_s1080" style="position:absolute;left:20369;top:1136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" fillcolor="#548dd4 [1951]" strokecolor="#243f60 [1604]" strokeweight="2pt"/>
                <v:oval id="Oval 55" o:spid="_x0000_s1081" style="position:absolute;left:20369;top:1379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" fillcolor="#548dd4 [1951]" strokecolor="#243f60 [1604]" strokeweight="2pt"/>
                <v:oval id="Oval 56" o:spid="_x0000_s1082" style="position:absolute;left:20369;top:16276;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" filled="f" strokecolor="#243f60 [1604]" strokeweight="2pt"/>
                <v:oval id="Oval 57" o:spid="_x0000_s1083" style="position:absolute;left:20464;top:1884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" filled="f" strokecolor="#243f60 [1604]" strokeweight="2pt"/>
                <v:oval id="Oval 58" o:spid="_x0000_s1084" style="position:absolute;left:20464;top:21324;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" filled="f" strokecolor="#243f60 [1604]" strokeweight="2pt"/>
                <v:oval id="Oval 59" o:spid="_x0000_s1085" style="position:absolute;left:22750;top:3891;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" filled="f" strokecolor="#243f60 [1604]" strokeweight="2pt"/>
                <v:oval id="Oval 60" o:spid="_x0000_s1086" style="position:absolute;left:22750;top:6367;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" filled="f" strokecolor="#243f60 [1604]" strokeweight="2pt"/>
                <v:oval id="Oval 61" o:spid="_x0000_s1087" style="position:absolute;left:22845;top:8939;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" filled="f" strokecolor="#243f60 [1604]" strokeweight="2pt"/>
                <v:oval id="Oval 62" o:spid="_x0000_s1088" style="position:absolute;left:22845;top:11415;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" fillcolor="#548dd4 [1951]" strokecolor="#243f60 [1604]" strokeweight="2pt"/>
                <v:oval id="Oval 63" o:spid="_x0000_s1089" style="position:absolute;left:22845;top:13853;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" fillcolor="#548dd4 [1951]" strokecolor="#243f60 [1604]" strokeweight="2pt"/>
                <v:oval id="Oval 64" o:spid="_x0000_s1090" style="position:absolute;left:22845;top:1633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" filled="f" strokecolor="#243f60 [1604]" strokeweight="2pt"/>
                <v:oval id="Oval 65" o:spid="_x0000_s1091" style="position:absolute;left:22941;top:18902;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" filled="f" strokecolor="#243f60 [1604]" strokeweight="2pt"/>
                <v:oval id="Oval 66" o:spid="_x0000_s1092" style="position:absolute;left:22941;top:21378;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" filled="f" strokecolor="#243f60 [1604]" strokeweight="2pt"/>
                <v:line id="Straight Connector 67" o:spid="_x0000_s1093" style="position:absolute;visibility:visible;mso-wrap-style:square" from="5948,11327" to="31742,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" strokecolor="red" strokeweight="1.5pt"/>
                <v:line id="Straight Connector 68" o:spid="_x0000_s1094" style="position:absolute;visibility:visible;mso-wrap-style:square" from="6152,16242" to="31947,1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" strokecolor="red" strokeweight="1.5pt"/>
                <v:shapetype id="_x0000_t202" coordsize="21600,21600" o:spt="202" path="m,l,21600r21600,l21600,xe">
                  <v:stroke joinstyle="miter"/>
                  <v:path gradientshapeok="t" o:connecttype="rect"/>
                </v:shapetype>
                <v:shape id="Text Box 69" o:spid="_x0000_s1095" type="#_x0000_t202" style="position:absolute;left:25224;top:11552;width:7792;height:5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7AF37C00" w14:textId="77777777" w:rsidR="00C87D10" w:rsidRPr="008666D5" w:rsidRDefault="00C87D10" w:rsidP="00C74DB3">
                        <w:pPr>
                          <w:rPr>
                            <w:b/>
                            <w:lang w:val="en-CA"/>
                          </w:rPr>
                        </w:pPr>
                        <w:r w:rsidRPr="008666D5">
                          <w:rPr>
                            <w:b/>
                            <w:lang w:val="en-CA"/>
                          </w:rPr>
                          <w:t xml:space="preserve">Restricted </w:t>
                        </w:r>
                      </w:p>
                      <w:p w14:paraId="69E8F74C" w14:textId="77777777" w:rsidR="00C87D10" w:rsidRPr="008666D5" w:rsidRDefault="00C87D10" w:rsidP="00C74DB3">
                        <w:pPr>
                          <w:rPr>
                            <w:b/>
                            <w:lang w:val="en-CA"/>
                          </w:rPr>
                        </w:pPr>
                        <w:r w:rsidRPr="008666D5">
                          <w:rPr>
                            <w:b/>
                            <w:lang w:val="en-CA"/>
                          </w:rPr>
                          <w:t>beams</w:t>
                        </w:r>
                      </w:p>
                    </w:txbxContent>
                  </v:textbox>
                </v:shape>
                <v:shape id="Text Box 70" o:spid="_x0000_s1096" type="#_x0000_t202" style="position:absolute;left:6229;top:11327;width:26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7BE01E34" w14:textId="77777777" w:rsidR="00C87D10" w:rsidRPr="0053057E" w:rsidRDefault="00C87D10" w:rsidP="00C74DB3">
                        <w:pPr>
                          <w:rPr>
                            <w:lang w:val="en-CA"/>
                          </w:rPr>
                        </w:pPr>
                        <w:r>
                          <w:rPr>
                            <w:lang w:val="en-CA"/>
                          </w:rPr>
                          <w:t>4</w:t>
                        </w:r>
                      </w:p>
                    </w:txbxContent>
                  </v:textbox>
                </v:shape>
                <v:shape id="Text Box 71" o:spid="_x0000_s1097" type="#_x0000_t202" style="position:absolute;left:6293;top:21290;width:260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22B57947" w14:textId="77777777" w:rsidR="00C87D10" w:rsidRPr="0053057E" w:rsidRDefault="00C87D10" w:rsidP="00C74DB3">
                        <w:pPr>
                          <w:rPr>
                            <w:lang w:val="en-CA"/>
                          </w:rPr>
                        </w:pPr>
                        <w:r>
                          <w:rPr>
                            <w:lang w:val="en-CA"/>
                          </w:rPr>
                          <w:t>1</w:t>
                        </w:r>
                      </w:p>
                    </w:txbxContent>
                  </v:textbox>
                </v:shape>
                <v:shape id="Text Box 72" o:spid="_x0000_s1098" type="#_x0000_t202" style="position:absolute;left:15631;top:21422;width:260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6F2C781E" w14:textId="77777777" w:rsidR="00C87D10" w:rsidRPr="0053057E" w:rsidRDefault="00C87D10" w:rsidP="00C74DB3">
                        <w:pPr>
                          <w:rPr>
                            <w:lang w:val="en-CA"/>
                          </w:rPr>
                        </w:pPr>
                        <w:r>
                          <w:rPr>
                            <w:lang w:val="en-CA"/>
                          </w:rPr>
                          <w:t>2</w:t>
                        </w:r>
                      </w:p>
                    </w:txbxContent>
                  </v:textbox>
                </v:shape>
                <v:shape id="Text Box 73" o:spid="_x0000_s1099" type="#_x0000_t202" style="position:absolute;left:15599;top:11523;width:260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2F5DB70E" w14:textId="77777777" w:rsidR="00C87D10" w:rsidRPr="0053057E" w:rsidRDefault="00C87D10" w:rsidP="00C74DB3">
                        <w:pPr>
                          <w:rPr>
                            <w:lang w:val="en-CA"/>
                          </w:rPr>
                        </w:pPr>
                        <w:r>
                          <w:rPr>
                            <w:lang w:val="en-CA"/>
                          </w:rPr>
                          <w:t>3</w:t>
                        </w:r>
                      </w:p>
                    </w:txbxContent>
                  </v:textbox>
                </v:shape>
                <v:shape id="Text Box 74" o:spid="_x0000_s1100" type="#_x0000_t202" style="position:absolute;left:13440;top:25111;width:5226;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0D5A3B64" w14:textId="77777777" w:rsidR="00C87D10" w:rsidRPr="0053057E" w:rsidRDefault="00C87D10" w:rsidP="00C74DB3">
                        <w:pPr>
                          <w:rPr>
                            <w:lang w:val="en-CA"/>
                          </w:rPr>
                        </w:pPr>
                        <w:r>
                          <w:rPr>
                            <w:lang w:val="en-CA"/>
                          </w:rPr>
                          <w:t>N1 =2</w:t>
                        </w:r>
                      </w:p>
                    </w:txbxContent>
                  </v:textbox>
                </v:shape>
                <v:shape id="Text Box 75" o:spid="_x0000_s1101" type="#_x0000_t202" style="position:absolute;top:13033;width:5226;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2EE37347" w14:textId="77777777" w:rsidR="00C87D10" w:rsidRPr="0053057E" w:rsidRDefault="00C87D10" w:rsidP="00C74DB3">
                        <w:pPr>
                          <w:rPr>
                            <w:lang w:val="en-CA"/>
                          </w:rPr>
                        </w:pPr>
                        <w:r>
                          <w:rPr>
                            <w:lang w:val="en-CA"/>
                          </w:rPr>
                          <w:t>N2 =2</w:t>
                        </w:r>
                      </w:p>
                    </w:txbxContent>
                  </v:textbox>
                </v:shape>
                <v:shape id="Text Box 77" o:spid="_x0000_s1102" type="#_x0000_t202" style="position:absolute;left:33717;top:4133;width:27457;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74B59AB1" w14:textId="77777777" w:rsidR="00C87D10" w:rsidRDefault="00C87D10" w:rsidP="00C74DB3">
                        <w:pPr>
                          <w:rPr>
                            <w:lang w:val="en-CA"/>
                          </w:rPr>
                        </w:pPr>
                        <w:r w:rsidRPr="008666D5">
                          <w:rPr>
                            <w:b/>
                            <w:lang w:val="en-CA"/>
                          </w:rPr>
                          <w:t>Option 1</w:t>
                        </w:r>
                        <w:r>
                          <w:rPr>
                            <w:lang w:val="en-CA"/>
                          </w:rPr>
                          <w:t>:  only beam pair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Pr>
                            <w:lang w:val="en-CA"/>
                          </w:rPr>
                          <w:t xml:space="preserve"> is reported</w:t>
                        </w:r>
                      </w:p>
                      <w:p w14:paraId="75FC5F19" w14:textId="77777777" w:rsidR="00C87D10" w:rsidRDefault="00C87D10" w:rsidP="00C74DB3">
                        <w:pPr>
                          <w:rPr>
                            <w:lang w:val="en-CA"/>
                          </w:rPr>
                        </w:pPr>
                      </w:p>
                      <w:p w14:paraId="6DD94A60" w14:textId="77777777" w:rsidR="00C87D10" w:rsidRPr="0053057E" w:rsidRDefault="00C87D10" w:rsidP="00C74DB3">
                        <w:pPr>
                          <w:rPr>
                            <w:lang w:val="en-CA"/>
                          </w:rPr>
                        </w:pPr>
                      </w:p>
                    </w:txbxContent>
                  </v:textbox>
                </v:shape>
                <v:shape id="Text Box 78" o:spid="_x0000_s1103" type="#_x0000_t202" style="position:absolute;left:33803;top:7644;width:28499;height:102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62880953" w14:textId="77777777" w:rsidR="00C87D10" w:rsidRDefault="00C87D10" w:rsidP="00C74DB3">
                        <w:pPr>
                          <w:rPr>
                            <w:lang w:val="en-CA"/>
                          </w:rPr>
                        </w:pPr>
                        <w:r w:rsidRPr="008666D5">
                          <w:rPr>
                            <w:b/>
                            <w:lang w:val="en-CA"/>
                          </w:rPr>
                          <w:t>Option 2</w:t>
                        </w:r>
                        <w:r>
                          <w:rPr>
                            <w:lang w:val="en-CA"/>
                          </w:rPr>
                          <w:t>:  one of three beam pairs is reported:</w:t>
                        </w:r>
                      </w:p>
                      <w:p w14:paraId="17DAAEB0" w14:textId="77777777" w:rsidR="00C87D10"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m:t>
                          </m:r>
                        </m:oMath>
                        <w:r w:rsidRPr="00C74DB3">
                          <w:rPr>
                            <w:lang w:val="en-CA"/>
                          </w:rPr>
                          <w:t xml:space="preserve"> </w:t>
                        </w:r>
                      </w:p>
                      <w:p w14:paraId="3B6C613E" w14:textId="77777777" w:rsidR="00C87D10"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3</m:t>
                              </m:r>
                            </m:sub>
                          </m:sSub>
                        </m:oMath>
                      </w:p>
                      <w:p w14:paraId="47DB500E" w14:textId="77777777" w:rsidR="00C87D10" w:rsidRPr="00C74DB3" w:rsidRDefault="00C87D10" w:rsidP="00C74DB3">
                        <w:pPr>
                          <w:pStyle w:val="ListParagraph"/>
                          <w:numPr>
                            <w:ilvl w:val="0"/>
                            <w:numId w:val="15"/>
                          </w:numPr>
                          <w:rPr>
                            <w:lang w:val="en-CA"/>
                          </w:rPr>
                        </w:pPr>
                        <w:r w:rsidRPr="00C74DB3">
                          <w:rPr>
                            <w:lang w:val="en-CA"/>
                          </w:rPr>
                          <w:t>{</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m:t>
                          </m:r>
                        </m:oMath>
                        <w:r w:rsidRPr="00C74DB3">
                          <w:rPr>
                            <w:lang w:val="en-CA"/>
                          </w:rPr>
                          <w:t xml:space="preserve"> with zero power for </w:t>
                        </w:r>
                        <m:oMath>
                          <m:sSub>
                            <m:sSubPr>
                              <m:ctrlPr>
                                <w:rPr>
                                  <w:rFonts w:ascii="Cambria Math" w:hAnsi="Cambria Math"/>
                                  <w:lang w:val="en-CA"/>
                                </w:rPr>
                              </m:ctrlPr>
                            </m:sSubPr>
                            <m:e>
                              <m:r>
                                <m:rPr>
                                  <m:sty m:val="p"/>
                                </m:rPr>
                                <w:rPr>
                                  <w:rFonts w:ascii="Cambria Math" w:hAnsi="Cambria Math"/>
                                  <w:lang w:val="en-CA"/>
                                </w:rPr>
                                <m:t>b</m:t>
                              </m:r>
                            </m:e>
                            <m:sub>
                              <m:r>
                                <m:rPr>
                                  <m:sty m:val="p"/>
                                </m:rPr>
                                <w:rPr>
                                  <w:rFonts w:ascii="Cambria Math" w:hAnsi="Cambria Math"/>
                                  <w:lang w:val="en-CA"/>
                                </w:rPr>
                                <m:t>4</m:t>
                              </m:r>
                            </m:sub>
                          </m:sSub>
                        </m:oMath>
                      </w:p>
                      <w:p w14:paraId="439AFC55" w14:textId="77777777" w:rsidR="00C87D10" w:rsidRPr="0053057E" w:rsidRDefault="00C87D10" w:rsidP="00C74DB3">
                        <w:pPr>
                          <w:rPr>
                            <w:lang w:val="en-CA"/>
                          </w:rPr>
                        </w:pPr>
                      </w:p>
                    </w:txbxContent>
                  </v:textbox>
                </v:shape>
                <v:shape id="Text Box 79" o:spid="_x0000_s1104" type="#_x0000_t202" style="position:absolute;left:34454;top:17852;width:26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43516B94" w14:textId="77777777" w:rsidR="00C87D10" w:rsidRPr="0053057E" w:rsidRDefault="00C87D10" w:rsidP="00C74DB3">
                        <w:pPr>
                          <w:rPr>
                            <w:lang w:val="en-CA"/>
                          </w:rPr>
                        </w:pPr>
                        <w:r>
                          <w:rPr>
                            <w:lang w:val="en-CA"/>
                          </w:rPr>
                          <w:t>1</w:t>
                        </w:r>
                      </w:p>
                    </w:txbxContent>
                  </v:textbox>
                </v:shape>
                <v:shape id="Text Box 81" o:spid="_x0000_s1105" type="#_x0000_t202" style="position:absolute;left:37139;top:17852;width:20822;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74E504B6" w14:textId="77777777" w:rsidR="00C87D10" w:rsidRPr="0053057E" w:rsidRDefault="00C87D10" w:rsidP="00C74DB3">
                        <w:pPr>
                          <w:rPr>
                            <w:lang w:val="en-CA"/>
                          </w:rPr>
                        </w:pPr>
                        <w:r>
                          <w:rPr>
                            <w:lang w:val="en-CA"/>
                          </w:rPr>
                          <w:t>Primary beam with largest power</w:t>
                        </w:r>
                      </w:p>
                    </w:txbxContent>
                  </v:textbox>
                </v:shape>
                <v:oval id="Oval 82" o:spid="_x0000_s1106" style="position:absolute;left:34457;top:21300;width:2286;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" fillcolor="#00b050" strokecolor="#243f60 [1604]" strokeweight="2pt"/>
                <v:shape id="Text Box 83" o:spid="_x0000_s1107" type="#_x0000_t202" style="position:absolute;left:37505;top:21509;width:23647;height:2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4A55D3F3" w14:textId="77777777" w:rsidR="00C87D10" w:rsidRPr="0053057E" w:rsidRDefault="00C87D10" w:rsidP="00C74DB3">
                        <w:pPr>
                          <w:rPr>
                            <w:lang w:val="en-CA"/>
                          </w:rPr>
                        </w:pPr>
                        <w:r>
                          <w:rPr>
                            <w:lang w:val="en-CA"/>
                          </w:rPr>
                          <w:t>beam candidates for the second beam</w:t>
                        </w:r>
                      </w:p>
                    </w:txbxContent>
                  </v:textbox>
                </v:shape>
                <w10:anchorlock/>
              </v:group>
            </w:pict>
          </mc:Fallback>
        </mc:AlternateContent>
      </w:r>
    </w:p>
    <w:p w14:paraId="4BDFC529" w14:textId="77777777" w:rsidR="008666D5" w:rsidRDefault="008666D5" w:rsidP="008666D5">
      <w:pPr>
        <w:pStyle w:val="Caption"/>
      </w:pPr>
      <w:bookmarkStart w:id="12" w:name="_Ref478158814"/>
      <w:r>
        <w:t xml:space="preserve">Figure </w:t>
      </w:r>
      <w:r>
        <w:fldChar w:fldCharType="begin"/>
      </w:r>
      <w:r>
        <w:instrText xml:space="preserve"> SEQ Figure \* ARABIC </w:instrText>
      </w:r>
      <w:r>
        <w:fldChar w:fldCharType="separate"/>
      </w:r>
      <w:r w:rsidR="00C401C3">
        <w:rPr>
          <w:noProof/>
        </w:rPr>
        <w:t>1</w:t>
      </w:r>
      <w:r>
        <w:fldChar w:fldCharType="end"/>
      </w:r>
      <w:bookmarkEnd w:id="12"/>
      <w:r>
        <w:t xml:space="preserve">: Beam level restriction for advanced CSI codebook. </w:t>
      </w:r>
    </w:p>
    <w:p w14:paraId="629B938E" w14:textId="77777777" w:rsidR="00DF5CDC" w:rsidRDefault="00DF5CDC" w:rsidP="00DF5CDC"/>
    <w:p w14:paraId="05788A61" w14:textId="77777777" w:rsidR="00EE4CEC" w:rsidRDefault="00DF5CDC" w:rsidP="002E50E7">
      <w:r>
        <w:t>For W2 based CBSR, the usefulness may be very limited. Since CBSR does not reduced feedback overhead</w:t>
      </w:r>
      <w:r w:rsidR="00EE4CEC">
        <w:t>, the use</w:t>
      </w:r>
      <w:r w:rsidR="006C59CB">
        <w:t xml:space="preserve"> </w:t>
      </w:r>
      <w:r w:rsidR="00EE4CEC">
        <w:t>case of W2 CBSR for advanced CSI feedback is unclear.  So in our view, it should not be applied when advanced CSI is configured.</w:t>
      </w:r>
    </w:p>
    <w:p w14:paraId="425C3A13" w14:textId="77777777" w:rsidR="00A81578" w:rsidRDefault="00A81578" w:rsidP="00A81578">
      <w:pPr>
        <w:spacing w:after="0"/>
      </w:pPr>
      <w:bookmarkStart w:id="13" w:name="_Toc478166812"/>
      <w:r w:rsidRPr="0080474E">
        <w:rPr>
          <w:b/>
        </w:rPr>
        <w:t>Observation</w:t>
      </w:r>
      <w:r>
        <w:t>:</w:t>
      </w:r>
    </w:p>
    <w:p w14:paraId="7C614BE7" w14:textId="77777777" w:rsidR="00234099" w:rsidRDefault="00EE4CEC" w:rsidP="00A81578">
      <w:pPr>
        <w:pStyle w:val="ListParagraph"/>
        <w:numPr>
          <w:ilvl w:val="0"/>
          <w:numId w:val="16"/>
        </w:numPr>
      </w:pPr>
      <w:r>
        <w:t>In case of advanced CSI feedback, the use case of W2 based CBSR is unclear.</w:t>
      </w:r>
      <w:bookmarkEnd w:id="13"/>
    </w:p>
    <w:p w14:paraId="04CD5A8A" w14:textId="76104990" w:rsidR="00A81578" w:rsidRDefault="00A81578" w:rsidP="00A81578">
      <w:pPr>
        <w:spacing w:after="0"/>
      </w:pPr>
      <w:bookmarkStart w:id="14" w:name="_Toc478159664"/>
      <w:bookmarkStart w:id="15" w:name="_Toc478159709"/>
      <w:bookmarkStart w:id="16" w:name="_Toc478166808"/>
      <w:bookmarkStart w:id="17" w:name="_Toc478166815"/>
      <w:r w:rsidRPr="00A81578">
        <w:rPr>
          <w:b/>
        </w:rPr>
        <w:t>Proposal</w:t>
      </w:r>
      <w:r>
        <w:rPr>
          <w:b/>
        </w:rPr>
        <w:t>:</w:t>
      </w:r>
    </w:p>
    <w:p w14:paraId="3BA9E49D" w14:textId="5FA2D4DF" w:rsidR="00EE4CEC" w:rsidRDefault="00EE4CEC" w:rsidP="00A81578">
      <w:pPr>
        <w:pStyle w:val="ListParagraph"/>
        <w:numPr>
          <w:ilvl w:val="0"/>
          <w:numId w:val="16"/>
        </w:numPr>
      </w:pPr>
      <w:r>
        <w:t>W2 based CBSR is not applied when advanced CSI is configured, at least for rank 1 and rank 2.</w:t>
      </w:r>
      <w:bookmarkEnd w:id="14"/>
      <w:bookmarkEnd w:id="15"/>
      <w:bookmarkEnd w:id="16"/>
      <w:bookmarkEnd w:id="17"/>
    </w:p>
    <w:p w14:paraId="7FB43313" w14:textId="77777777" w:rsidR="00EE4CEC" w:rsidRDefault="00EE4CEC" w:rsidP="00EE4CEC">
      <w:r>
        <w:t>For rank based CBSR, the use case in case of advanced CSI is similar to the case of Class A codebook</w:t>
      </w:r>
      <w:r w:rsidR="008666D5">
        <w:t xml:space="preserve"> and i</w:t>
      </w:r>
      <w:r>
        <w:t>t allows eNB to restrict certain ranks.</w:t>
      </w:r>
      <w:r w:rsidR="008666D5">
        <w:t xml:space="preserve"> Therefore, it should be supported.</w:t>
      </w:r>
    </w:p>
    <w:p w14:paraId="227A1403" w14:textId="77777777" w:rsidR="00A81578" w:rsidRDefault="00A81578" w:rsidP="00A81578">
      <w:pPr>
        <w:spacing w:after="0"/>
      </w:pPr>
      <w:bookmarkStart w:id="18" w:name="_Toc478159665"/>
      <w:bookmarkStart w:id="19" w:name="_Toc478159710"/>
      <w:bookmarkStart w:id="20" w:name="_Toc478166809"/>
      <w:bookmarkStart w:id="21" w:name="_Toc478166816"/>
      <w:r w:rsidRPr="00A81578">
        <w:rPr>
          <w:b/>
        </w:rPr>
        <w:t>Proposal</w:t>
      </w:r>
      <w:r>
        <w:rPr>
          <w:b/>
        </w:rPr>
        <w:t>:</w:t>
      </w:r>
    </w:p>
    <w:p w14:paraId="3F184A27" w14:textId="77777777" w:rsidR="00EE4CEC" w:rsidRPr="00BB4DF7" w:rsidRDefault="00EE4CEC" w:rsidP="00A81578">
      <w:pPr>
        <w:pStyle w:val="ListParagraph"/>
        <w:numPr>
          <w:ilvl w:val="0"/>
          <w:numId w:val="16"/>
        </w:numPr>
      </w:pPr>
      <w:r>
        <w:t>Rank based CBSR should also be supported for advanced CSI feedback</w:t>
      </w:r>
      <w:r w:rsidR="008666D5">
        <w:t>.</w:t>
      </w:r>
      <w:bookmarkEnd w:id="18"/>
      <w:bookmarkEnd w:id="19"/>
      <w:bookmarkEnd w:id="20"/>
      <w:bookmarkEnd w:id="21"/>
    </w:p>
    <w:p w14:paraId="35D88134" w14:textId="77777777" w:rsidR="00C01F33" w:rsidRPr="00CE0424" w:rsidRDefault="00C01F33" w:rsidP="003A0E41">
      <w:pPr>
        <w:pStyle w:val="Heading1"/>
      </w:pPr>
      <w:r w:rsidRPr="00CE0424">
        <w:t>Conclusion</w:t>
      </w:r>
      <w:r w:rsidR="00AE2FEB">
        <w:t>s</w:t>
      </w:r>
    </w:p>
    <w:p w14:paraId="4DE17691" w14:textId="7C8951E1" w:rsidR="002451ED" w:rsidRDefault="003A0E41" w:rsidP="008E065E">
      <w:pPr>
        <w:pStyle w:val="BodyText"/>
      </w:pPr>
      <w:r>
        <w:t>In this contribution</w:t>
      </w:r>
      <w:r w:rsidR="00904843">
        <w:t>,</w:t>
      </w:r>
      <w:r>
        <w:t xml:space="preserve"> we made the following ob</w:t>
      </w:r>
      <w:r w:rsidR="004033B5">
        <w:t>s</w:t>
      </w:r>
      <w:r>
        <w:t>ervations</w:t>
      </w:r>
      <w:r w:rsidR="008E065E" w:rsidRPr="00CE0424">
        <w:t>:</w:t>
      </w:r>
    </w:p>
    <w:p w14:paraId="15D758F4" w14:textId="297ED560" w:rsidR="00904843" w:rsidRDefault="00904843" w:rsidP="00904843">
      <w:pPr>
        <w:pStyle w:val="BodyText"/>
        <w:spacing w:after="0"/>
        <w:rPr>
          <w:b/>
        </w:rPr>
      </w:pPr>
      <w:r w:rsidRPr="00904843">
        <w:rPr>
          <w:b/>
        </w:rPr>
        <w:t>Observations:</w:t>
      </w:r>
    </w:p>
    <w:p w14:paraId="01CC7D80" w14:textId="1ED75059" w:rsidR="000F776E" w:rsidRPr="00764D67" w:rsidRDefault="00BD1B97" w:rsidP="00764D67">
      <w:pPr>
        <w:pStyle w:val="ListParagraph"/>
        <w:numPr>
          <w:ilvl w:val="0"/>
          <w:numId w:val="21"/>
        </w:numPr>
        <w:spacing w:after="0"/>
        <w:rPr>
          <w:b/>
          <w:lang w:val="en-GB"/>
        </w:rPr>
      </w:pPr>
      <w:r w:rsidRPr="00764D67">
        <w:rPr>
          <w:lang w:val="en-GB" w:eastAsia="zh-CN"/>
        </w:rPr>
        <w:lastRenderedPageBreak/>
        <w:t>The proposed beam-based CBSR scheme substantially increases performance over the baseline system without CBSR, significantly with one-TXRU based cell association and substantially with cell association aligned with radiation pattern of the restricted codebook</w:t>
      </w:r>
    </w:p>
    <w:p w14:paraId="25CE9A41" w14:textId="77777777" w:rsidR="00904843" w:rsidRDefault="00904843" w:rsidP="00904843">
      <w:pPr>
        <w:pStyle w:val="ListParagraph"/>
        <w:numPr>
          <w:ilvl w:val="0"/>
          <w:numId w:val="16"/>
        </w:numPr>
      </w:pPr>
      <w:r>
        <w:t>Controlling inter-cell interference is equally important when advanced CSI feedback is configured.</w:t>
      </w:r>
    </w:p>
    <w:p w14:paraId="12E824EE" w14:textId="77777777" w:rsidR="00904843" w:rsidRDefault="00904843" w:rsidP="00904843">
      <w:pPr>
        <w:pStyle w:val="ListParagraph"/>
        <w:numPr>
          <w:ilvl w:val="0"/>
          <w:numId w:val="16"/>
        </w:numPr>
      </w:pPr>
      <w:r>
        <w:t>Both option 1 and option 2 lead to zero transmit power in the directions of the restricted beam, but option 1 has less beams to search and may provide richer channel feedback.</w:t>
      </w:r>
    </w:p>
    <w:p w14:paraId="326448C4" w14:textId="77777777" w:rsidR="00904843" w:rsidRDefault="00904843" w:rsidP="00904843">
      <w:pPr>
        <w:pStyle w:val="ListParagraph"/>
        <w:numPr>
          <w:ilvl w:val="0"/>
          <w:numId w:val="16"/>
        </w:numPr>
      </w:pPr>
      <w:r>
        <w:t>In case of advanced CSI feedback, the use case of W2 based CBSR is unclear.</w:t>
      </w:r>
    </w:p>
    <w:p w14:paraId="7A290D3A" w14:textId="77777777" w:rsidR="00904843" w:rsidRDefault="00E5689D" w:rsidP="008F215C">
      <w:pPr>
        <w:pStyle w:val="BodyText"/>
        <w:keepNext/>
      </w:pPr>
      <w:r>
        <w:t xml:space="preserve">Based on the discussion </w:t>
      </w:r>
      <w:r w:rsidR="009C6832">
        <w:t>in this contri</w:t>
      </w:r>
      <w:r w:rsidR="003A0E41">
        <w:t>bution</w:t>
      </w:r>
      <w:r w:rsidR="008E065E" w:rsidRPr="00CE0424">
        <w:t xml:space="preserve"> we propose the following:</w:t>
      </w:r>
    </w:p>
    <w:p w14:paraId="16FB7212" w14:textId="60862424" w:rsidR="00C401C3" w:rsidRPr="00904843" w:rsidRDefault="00904843" w:rsidP="00904843">
      <w:pPr>
        <w:pStyle w:val="BodyText"/>
        <w:spacing w:after="0"/>
        <w:rPr>
          <w:b/>
          <w:noProof/>
        </w:rPr>
      </w:pPr>
      <w:r w:rsidRPr="00904843">
        <w:rPr>
          <w:b/>
        </w:rPr>
        <w:t>Proposals:</w:t>
      </w:r>
      <w:r w:rsidR="00E5689D" w:rsidRPr="00904843">
        <w:rPr>
          <w:rFonts w:ascii="Times New Roman" w:eastAsia="Times New Roman" w:hAnsi="Times New Roman"/>
          <w:b/>
          <w:bCs/>
          <w:szCs w:val="20"/>
          <w:lang w:eastAsia="zh-CN"/>
        </w:rPr>
        <w:fldChar w:fldCharType="begin"/>
      </w:r>
      <w:r w:rsidR="00E5689D" w:rsidRPr="00904843">
        <w:rPr>
          <w:b/>
          <w:bCs/>
        </w:rPr>
        <w:instrText xml:space="preserve"> TOC \f \n \p " " \t "Proposal,1" </w:instrText>
      </w:r>
      <w:r w:rsidR="00E5689D" w:rsidRPr="00904843">
        <w:rPr>
          <w:rFonts w:ascii="Times New Roman" w:eastAsia="Times New Roman" w:hAnsi="Times New Roman"/>
          <w:b/>
          <w:bCs/>
          <w:szCs w:val="20"/>
          <w:lang w:eastAsia="zh-CN"/>
        </w:rPr>
        <w:fldChar w:fldCharType="separate"/>
      </w:r>
    </w:p>
    <w:p w14:paraId="2743CA0C" w14:textId="0B102B20" w:rsidR="00904843" w:rsidRDefault="00E5689D" w:rsidP="00904843">
      <w:pPr>
        <w:pStyle w:val="ListParagraph"/>
        <w:numPr>
          <w:ilvl w:val="0"/>
          <w:numId w:val="16"/>
        </w:numPr>
        <w:spacing w:after="0"/>
      </w:pPr>
      <w:r w:rsidRPr="00904843">
        <w:rPr>
          <w:b/>
          <w:bCs/>
        </w:rPr>
        <w:fldChar w:fldCharType="end"/>
      </w:r>
      <w:r w:rsidR="00904843">
        <w:t>Beam level CBSR is also supported for advanced CSI feedback.</w:t>
      </w:r>
    </w:p>
    <w:p w14:paraId="2026490B" w14:textId="77777777" w:rsidR="00904843" w:rsidRDefault="00904843" w:rsidP="00904843">
      <w:pPr>
        <w:pStyle w:val="ListParagraph"/>
        <w:numPr>
          <w:ilvl w:val="0"/>
          <w:numId w:val="16"/>
        </w:numPr>
      </w:pPr>
      <w:r>
        <w:t xml:space="preserve">Option 1 based UE behavior is used for CBSR, i.e., when any of the two beams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b</m:t>
            </m:r>
          </m:e>
          <m:sub>
            <m:r>
              <m:rPr>
                <m:sty m:val="bi"/>
              </m:rPr>
              <w:rPr>
                <w:rFonts w:ascii="Cambria Math" w:hAnsi="Cambria Math"/>
              </w:rPr>
              <m:t>2</m:t>
            </m:r>
          </m:sub>
        </m:sSub>
        <m:r>
          <m:rPr>
            <m:sty m:val="bi"/>
          </m:rPr>
          <w:rPr>
            <w:rFonts w:ascii="Cambria Math" w:hAnsi="Cambria Math"/>
          </w:rPr>
          <m:t>}</m:t>
        </m:r>
      </m:oMath>
      <w:r>
        <w:t xml:space="preserve"> in a codeword is a restricted beam, the codeword is not used in CSI feedback.</w:t>
      </w:r>
    </w:p>
    <w:p w14:paraId="6CFEED83" w14:textId="77777777" w:rsidR="00904843" w:rsidRDefault="00904843" w:rsidP="00904843">
      <w:pPr>
        <w:pStyle w:val="ListParagraph"/>
        <w:numPr>
          <w:ilvl w:val="0"/>
          <w:numId w:val="16"/>
        </w:numPr>
      </w:pPr>
      <w:r>
        <w:t>W2 based CBSR is not applied when advanced CSI is configured, at least for rank 1 and rank 2.</w:t>
      </w:r>
    </w:p>
    <w:p w14:paraId="3F70F35D" w14:textId="0FB200C7" w:rsidR="00C01F33" w:rsidRPr="00904843" w:rsidRDefault="00904843" w:rsidP="00C87D10">
      <w:pPr>
        <w:pStyle w:val="ListParagraph"/>
        <w:numPr>
          <w:ilvl w:val="0"/>
          <w:numId w:val="16"/>
        </w:numPr>
        <w:rPr>
          <w:b/>
          <w:bCs/>
        </w:rPr>
      </w:pPr>
      <w:r>
        <w:t>Rank based CBSR should also be supported for advanced CSI feedback.</w:t>
      </w:r>
    </w:p>
    <w:p w14:paraId="6B3503E2" w14:textId="77777777" w:rsidR="001B445E" w:rsidRPr="001069B2" w:rsidRDefault="001B445E" w:rsidP="001B445E">
      <w:pPr>
        <w:pStyle w:val="Heading1"/>
        <w:rPr>
          <w:lang w:eastAsia="ja-JP"/>
        </w:rPr>
      </w:pPr>
      <w:r w:rsidRPr="001069B2">
        <w:lastRenderedPageBreak/>
        <w:t>Simulation</w:t>
      </w:r>
      <w:r w:rsidR="00BE4E50">
        <w:rPr>
          <w:lang w:eastAsia="ja-JP"/>
        </w:rPr>
        <w:t xml:space="preserve"> P</w:t>
      </w:r>
      <w:r w:rsidRPr="001069B2">
        <w:rPr>
          <w:lang w:eastAsia="ja-JP"/>
        </w:rPr>
        <w:t>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1B445E" w:rsidRPr="001069B2" w14:paraId="7C626915" w14:textId="77777777" w:rsidTr="00C87D10">
        <w:trPr>
          <w:trHeight w:val="255"/>
          <w:tblCellSpacing w:w="0" w:type="dxa"/>
          <w:jc w:val="center"/>
        </w:trPr>
        <w:tc>
          <w:tcPr>
            <w:tcW w:w="7605" w:type="dxa"/>
            <w:gridSpan w:val="2"/>
            <w:shd w:val="clear" w:color="auto" w:fill="CCFFFF"/>
          </w:tcPr>
          <w:p w14:paraId="6BE2F1C8" w14:textId="77777777" w:rsidR="001B445E" w:rsidRPr="001069B2" w:rsidRDefault="001B445E" w:rsidP="00C87D10">
            <w:pPr>
              <w:pStyle w:val="BodyText"/>
              <w:keepNext/>
            </w:pPr>
            <w:r w:rsidRPr="001069B2">
              <w:rPr>
                <w:b/>
                <w:bCs/>
              </w:rPr>
              <w:t xml:space="preserve">Simulation Parameters </w:t>
            </w:r>
          </w:p>
        </w:tc>
      </w:tr>
      <w:tr w:rsidR="001B445E" w:rsidRPr="001069B2" w14:paraId="5CD2B4CB" w14:textId="77777777" w:rsidTr="00C87D10">
        <w:trPr>
          <w:tblCellSpacing w:w="0" w:type="dxa"/>
          <w:jc w:val="center"/>
        </w:trPr>
        <w:tc>
          <w:tcPr>
            <w:tcW w:w="3045" w:type="dxa"/>
            <w:tcBorders>
              <w:top w:val="single" w:sz="4" w:space="0" w:color="000000"/>
              <w:left w:val="nil"/>
            </w:tcBorders>
          </w:tcPr>
          <w:p w14:paraId="66664C54" w14:textId="77777777" w:rsidR="001B445E" w:rsidRPr="001069B2" w:rsidRDefault="001B445E" w:rsidP="00C87D10">
            <w:pPr>
              <w:pStyle w:val="BodyText"/>
              <w:keepNext/>
              <w:spacing w:after="0"/>
            </w:pPr>
            <w:r w:rsidRPr="001069B2">
              <w:t>Carrier frequency</w:t>
            </w:r>
          </w:p>
        </w:tc>
        <w:tc>
          <w:tcPr>
            <w:tcW w:w="4560" w:type="dxa"/>
          </w:tcPr>
          <w:p w14:paraId="7D8B1C89" w14:textId="77777777" w:rsidR="001B445E" w:rsidRPr="001069B2" w:rsidRDefault="001B445E" w:rsidP="00C87D10">
            <w:pPr>
              <w:pStyle w:val="BodyText"/>
              <w:keepNext/>
              <w:spacing w:after="0"/>
            </w:pPr>
            <w:r w:rsidRPr="001069B2">
              <w:t xml:space="preserve">2 GHz </w:t>
            </w:r>
          </w:p>
        </w:tc>
      </w:tr>
      <w:tr w:rsidR="001B445E" w:rsidRPr="001069B2" w14:paraId="45F48D7A" w14:textId="77777777" w:rsidTr="00C87D10">
        <w:trPr>
          <w:tblCellSpacing w:w="0" w:type="dxa"/>
          <w:jc w:val="center"/>
        </w:trPr>
        <w:tc>
          <w:tcPr>
            <w:tcW w:w="3045" w:type="dxa"/>
            <w:tcBorders>
              <w:top w:val="single" w:sz="4" w:space="0" w:color="000000"/>
              <w:left w:val="nil"/>
            </w:tcBorders>
          </w:tcPr>
          <w:p w14:paraId="1A6EC7DC" w14:textId="77777777" w:rsidR="001B445E" w:rsidRPr="001069B2" w:rsidRDefault="001B445E" w:rsidP="00C87D10">
            <w:pPr>
              <w:pStyle w:val="BodyText"/>
              <w:keepNext/>
              <w:spacing w:after="0"/>
            </w:pPr>
            <w:r w:rsidRPr="001069B2">
              <w:t>Bandwidth</w:t>
            </w:r>
          </w:p>
        </w:tc>
        <w:tc>
          <w:tcPr>
            <w:tcW w:w="4560" w:type="dxa"/>
          </w:tcPr>
          <w:p w14:paraId="26F5FCEB" w14:textId="77777777" w:rsidR="001B445E" w:rsidRPr="001069B2" w:rsidRDefault="001B445E" w:rsidP="00C87D10">
            <w:pPr>
              <w:pStyle w:val="BodyText"/>
              <w:keepNext/>
              <w:spacing w:after="0"/>
            </w:pPr>
            <w:r w:rsidRPr="001069B2">
              <w:t xml:space="preserve">10 MHz </w:t>
            </w:r>
          </w:p>
        </w:tc>
      </w:tr>
      <w:tr w:rsidR="001B445E" w:rsidRPr="002B75DF" w14:paraId="35AEB313" w14:textId="77777777" w:rsidTr="00C87D10">
        <w:trPr>
          <w:tblCellSpacing w:w="0" w:type="dxa"/>
          <w:jc w:val="center"/>
        </w:trPr>
        <w:tc>
          <w:tcPr>
            <w:tcW w:w="3045" w:type="dxa"/>
            <w:tcBorders>
              <w:top w:val="single" w:sz="4" w:space="0" w:color="000000"/>
              <w:left w:val="nil"/>
            </w:tcBorders>
          </w:tcPr>
          <w:p w14:paraId="51E44D72" w14:textId="77777777" w:rsidR="001B445E" w:rsidRPr="001069B2" w:rsidRDefault="001B445E" w:rsidP="00C87D10">
            <w:pPr>
              <w:pStyle w:val="BodyText"/>
              <w:keepNext/>
              <w:spacing w:after="0"/>
            </w:pPr>
            <w:r w:rsidRPr="001069B2">
              <w:t>Scenarios</w:t>
            </w:r>
          </w:p>
        </w:tc>
        <w:tc>
          <w:tcPr>
            <w:tcW w:w="4560" w:type="dxa"/>
          </w:tcPr>
          <w:p w14:paraId="3E7BFD3C" w14:textId="5298E70F" w:rsidR="001B445E" w:rsidRPr="002C0056" w:rsidRDefault="007823E2" w:rsidP="00C87D10">
            <w:pPr>
              <w:pStyle w:val="BodyText"/>
              <w:keepNext/>
              <w:spacing w:after="0"/>
              <w:rPr>
                <w:lang w:val="sv-SE"/>
              </w:rPr>
            </w:pPr>
            <w:r w:rsidRPr="002C0056">
              <w:rPr>
                <w:lang w:val="sv-SE"/>
              </w:rPr>
              <w:t xml:space="preserve">3D UMa </w:t>
            </w:r>
          </w:p>
        </w:tc>
      </w:tr>
      <w:tr w:rsidR="001B445E" w:rsidRPr="001069B2" w14:paraId="7E7AA214" w14:textId="77777777" w:rsidTr="00C87D10">
        <w:trPr>
          <w:tblCellSpacing w:w="0" w:type="dxa"/>
          <w:jc w:val="center"/>
        </w:trPr>
        <w:tc>
          <w:tcPr>
            <w:tcW w:w="3045" w:type="dxa"/>
            <w:tcBorders>
              <w:top w:val="single" w:sz="4" w:space="0" w:color="000000"/>
              <w:left w:val="nil"/>
            </w:tcBorders>
          </w:tcPr>
          <w:p w14:paraId="0A18B64C" w14:textId="77777777" w:rsidR="001B445E" w:rsidRPr="001069B2" w:rsidRDefault="001B445E" w:rsidP="00C87D10">
            <w:pPr>
              <w:pStyle w:val="BodyText"/>
              <w:keepNext/>
              <w:spacing w:after="0"/>
            </w:pPr>
            <w:r w:rsidRPr="001069B2">
              <w:t>Antenna Configurations</w:t>
            </w:r>
          </w:p>
        </w:tc>
        <w:tc>
          <w:tcPr>
            <w:tcW w:w="4560" w:type="dxa"/>
          </w:tcPr>
          <w:p w14:paraId="3CCDB2DE" w14:textId="77777777" w:rsidR="001B445E" w:rsidRDefault="004008A2" w:rsidP="00C87D10">
            <w:pPr>
              <w:pStyle w:val="BodyText"/>
              <w:keepNext/>
              <w:spacing w:after="0"/>
            </w:pPr>
            <w:r>
              <w:t>8x1</w:t>
            </w:r>
            <w:r w:rsidR="00575147">
              <w:t>, 8x2, 16x1</w:t>
            </w:r>
          </w:p>
          <w:p w14:paraId="711645A4" w14:textId="4F7215AC" w:rsidR="00C87D10" w:rsidRPr="001069B2" w:rsidRDefault="00C87D10" w:rsidP="00C87D10">
            <w:pPr>
              <w:pStyle w:val="BodyText"/>
              <w:keepNext/>
              <w:spacing w:after="0"/>
            </w:pPr>
            <w:r>
              <w:t>1x1 and 2x1 virtualization (Tilt according to TR 36.897)</w:t>
            </w:r>
          </w:p>
        </w:tc>
      </w:tr>
      <w:tr w:rsidR="001B445E" w:rsidRPr="001069B2" w14:paraId="47B4B5F8" w14:textId="77777777" w:rsidTr="00C87D10">
        <w:trPr>
          <w:tblCellSpacing w:w="0" w:type="dxa"/>
          <w:jc w:val="center"/>
        </w:trPr>
        <w:tc>
          <w:tcPr>
            <w:tcW w:w="3045" w:type="dxa"/>
            <w:tcBorders>
              <w:top w:val="single" w:sz="4" w:space="0" w:color="000000"/>
              <w:left w:val="nil"/>
            </w:tcBorders>
          </w:tcPr>
          <w:p w14:paraId="41A8E30F" w14:textId="77777777" w:rsidR="001B445E" w:rsidRPr="001069B2" w:rsidRDefault="001B445E" w:rsidP="00C87D10">
            <w:pPr>
              <w:pStyle w:val="BodyText"/>
              <w:keepNext/>
              <w:spacing w:after="0"/>
            </w:pPr>
            <w:r w:rsidRPr="001069B2">
              <w:t>Cell layout</w:t>
            </w:r>
          </w:p>
        </w:tc>
        <w:tc>
          <w:tcPr>
            <w:tcW w:w="4560" w:type="dxa"/>
          </w:tcPr>
          <w:p w14:paraId="071B91CA" w14:textId="77777777" w:rsidR="001B445E" w:rsidRPr="001069B2" w:rsidRDefault="001B445E" w:rsidP="00C87D10">
            <w:pPr>
              <w:pStyle w:val="BodyText"/>
              <w:keepNext/>
              <w:spacing w:after="0"/>
            </w:pPr>
            <w:r w:rsidRPr="001069B2">
              <w:t xml:space="preserve">57 homogeneous cells </w:t>
            </w:r>
          </w:p>
        </w:tc>
      </w:tr>
      <w:tr w:rsidR="001B445E" w:rsidRPr="001069B2" w14:paraId="27B3B47E" w14:textId="77777777" w:rsidTr="00C87D10">
        <w:trPr>
          <w:tblCellSpacing w:w="0" w:type="dxa"/>
          <w:jc w:val="center"/>
        </w:trPr>
        <w:tc>
          <w:tcPr>
            <w:tcW w:w="3045" w:type="dxa"/>
            <w:tcBorders>
              <w:top w:val="single" w:sz="4" w:space="0" w:color="000000"/>
              <w:left w:val="nil"/>
            </w:tcBorders>
          </w:tcPr>
          <w:p w14:paraId="7AB5BEC9" w14:textId="77777777" w:rsidR="001B445E" w:rsidRPr="001069B2" w:rsidRDefault="001B445E" w:rsidP="00C87D10">
            <w:pPr>
              <w:pStyle w:val="BodyText"/>
              <w:keepNext/>
              <w:spacing w:after="0"/>
            </w:pPr>
            <w:r w:rsidRPr="001069B2">
              <w:t>Wrapping</w:t>
            </w:r>
          </w:p>
        </w:tc>
        <w:tc>
          <w:tcPr>
            <w:tcW w:w="4560" w:type="dxa"/>
          </w:tcPr>
          <w:p w14:paraId="2965211A" w14:textId="77777777" w:rsidR="001B445E" w:rsidRPr="001069B2" w:rsidRDefault="001B445E" w:rsidP="00C87D10">
            <w:pPr>
              <w:pStyle w:val="BodyText"/>
              <w:keepNext/>
              <w:spacing w:after="0"/>
            </w:pPr>
            <w:r w:rsidRPr="001069B2">
              <w:t>Radio distance based</w:t>
            </w:r>
          </w:p>
        </w:tc>
      </w:tr>
      <w:tr w:rsidR="001B445E" w:rsidRPr="001069B2" w14:paraId="4CF35BF0" w14:textId="77777777" w:rsidTr="00C87D10">
        <w:trPr>
          <w:tblCellSpacing w:w="0" w:type="dxa"/>
          <w:jc w:val="center"/>
        </w:trPr>
        <w:tc>
          <w:tcPr>
            <w:tcW w:w="3045" w:type="dxa"/>
            <w:tcBorders>
              <w:top w:val="single" w:sz="4" w:space="0" w:color="000000"/>
              <w:left w:val="nil"/>
            </w:tcBorders>
          </w:tcPr>
          <w:p w14:paraId="34201BA4" w14:textId="77777777" w:rsidR="001B445E" w:rsidRPr="001069B2" w:rsidRDefault="001B445E" w:rsidP="00C87D10">
            <w:pPr>
              <w:pStyle w:val="BodyText"/>
              <w:keepNext/>
              <w:spacing w:after="0"/>
            </w:pPr>
            <w:r w:rsidRPr="001069B2">
              <w:t>UE receiver</w:t>
            </w:r>
          </w:p>
        </w:tc>
        <w:tc>
          <w:tcPr>
            <w:tcW w:w="4560" w:type="dxa"/>
          </w:tcPr>
          <w:p w14:paraId="4ED14290" w14:textId="77777777" w:rsidR="001B445E" w:rsidRPr="001069B2" w:rsidRDefault="001B445E" w:rsidP="00C87D10">
            <w:pPr>
              <w:pStyle w:val="BodyText"/>
              <w:keepNext/>
              <w:spacing w:after="0"/>
            </w:pPr>
            <w:r w:rsidRPr="001069B2">
              <w:t>MMSE-IRC</w:t>
            </w:r>
          </w:p>
        </w:tc>
      </w:tr>
      <w:tr w:rsidR="001B445E" w:rsidRPr="001069B2" w14:paraId="12DAAB50" w14:textId="77777777" w:rsidTr="00C87D10">
        <w:trPr>
          <w:tblCellSpacing w:w="0" w:type="dxa"/>
          <w:jc w:val="center"/>
        </w:trPr>
        <w:tc>
          <w:tcPr>
            <w:tcW w:w="3045" w:type="dxa"/>
            <w:tcBorders>
              <w:top w:val="single" w:sz="4" w:space="0" w:color="000000"/>
              <w:left w:val="nil"/>
            </w:tcBorders>
          </w:tcPr>
          <w:p w14:paraId="2F1AE6EC" w14:textId="77777777" w:rsidR="001B445E" w:rsidRPr="001069B2" w:rsidRDefault="001B445E" w:rsidP="00C87D10">
            <w:pPr>
              <w:pStyle w:val="BodyText"/>
              <w:keepNext/>
              <w:spacing w:after="0"/>
            </w:pPr>
            <w:r w:rsidRPr="001069B2">
              <w:t>CSI periodicity</w:t>
            </w:r>
          </w:p>
        </w:tc>
        <w:tc>
          <w:tcPr>
            <w:tcW w:w="4560" w:type="dxa"/>
          </w:tcPr>
          <w:p w14:paraId="3619B251" w14:textId="77777777" w:rsidR="001B445E" w:rsidRPr="001069B2" w:rsidRDefault="001B445E" w:rsidP="00C87D10">
            <w:pPr>
              <w:pStyle w:val="BodyText"/>
              <w:keepNext/>
              <w:spacing w:after="0"/>
            </w:pPr>
            <w:r w:rsidRPr="001069B2">
              <w:t>5 ms</w:t>
            </w:r>
          </w:p>
        </w:tc>
      </w:tr>
      <w:tr w:rsidR="001B445E" w:rsidRPr="001069B2" w14:paraId="46448AE1" w14:textId="77777777" w:rsidTr="00C87D10">
        <w:trPr>
          <w:tblCellSpacing w:w="0" w:type="dxa"/>
          <w:jc w:val="center"/>
        </w:trPr>
        <w:tc>
          <w:tcPr>
            <w:tcW w:w="3045" w:type="dxa"/>
            <w:tcBorders>
              <w:top w:val="single" w:sz="4" w:space="0" w:color="000000"/>
              <w:left w:val="nil"/>
            </w:tcBorders>
          </w:tcPr>
          <w:p w14:paraId="69EAE664" w14:textId="77777777" w:rsidR="001B445E" w:rsidRPr="001069B2" w:rsidRDefault="001B445E" w:rsidP="00C87D10">
            <w:pPr>
              <w:pStyle w:val="BodyText"/>
              <w:keepNext/>
              <w:spacing w:after="0"/>
            </w:pPr>
            <w:r w:rsidRPr="001069B2">
              <w:t xml:space="preserve">CSI delay </w:t>
            </w:r>
          </w:p>
        </w:tc>
        <w:tc>
          <w:tcPr>
            <w:tcW w:w="4560" w:type="dxa"/>
          </w:tcPr>
          <w:p w14:paraId="73956B5C" w14:textId="77777777" w:rsidR="001B445E" w:rsidRPr="001069B2" w:rsidRDefault="001B445E" w:rsidP="00C87D10">
            <w:pPr>
              <w:pStyle w:val="BodyText"/>
              <w:keepNext/>
              <w:spacing w:after="0"/>
            </w:pPr>
            <w:r w:rsidRPr="001069B2">
              <w:t>5 ms</w:t>
            </w:r>
          </w:p>
        </w:tc>
      </w:tr>
      <w:tr w:rsidR="001B445E" w:rsidRPr="001069B2" w14:paraId="1455FA03" w14:textId="77777777" w:rsidTr="00C87D10">
        <w:trPr>
          <w:tblCellSpacing w:w="0" w:type="dxa"/>
          <w:jc w:val="center"/>
        </w:trPr>
        <w:tc>
          <w:tcPr>
            <w:tcW w:w="3045" w:type="dxa"/>
            <w:tcBorders>
              <w:top w:val="single" w:sz="4" w:space="0" w:color="000000"/>
              <w:left w:val="nil"/>
            </w:tcBorders>
          </w:tcPr>
          <w:p w14:paraId="4E90A74A" w14:textId="77777777" w:rsidR="001B445E" w:rsidRPr="001069B2" w:rsidRDefault="001B445E" w:rsidP="00C87D10">
            <w:pPr>
              <w:pStyle w:val="BodyText"/>
              <w:keepNext/>
              <w:spacing w:after="0"/>
            </w:pPr>
            <w:r w:rsidRPr="001069B2">
              <w:t>CSI mode</w:t>
            </w:r>
          </w:p>
        </w:tc>
        <w:tc>
          <w:tcPr>
            <w:tcW w:w="4560" w:type="dxa"/>
          </w:tcPr>
          <w:p w14:paraId="2E2146EA" w14:textId="77777777" w:rsidR="001B445E" w:rsidRDefault="001B445E" w:rsidP="00C87D10">
            <w:pPr>
              <w:pStyle w:val="BodyText"/>
              <w:keepNext/>
              <w:spacing w:after="0"/>
            </w:pPr>
            <w:r w:rsidRPr="001069B2">
              <w:t>PUSCH Mode 3-2</w:t>
            </w:r>
          </w:p>
          <w:p w14:paraId="1E6E9BA6" w14:textId="388F9106" w:rsidR="00575147" w:rsidRPr="001069B2" w:rsidRDefault="00575147" w:rsidP="00C87D10">
            <w:pPr>
              <w:pStyle w:val="BodyText"/>
              <w:keepNext/>
              <w:spacing w:after="0"/>
            </w:pPr>
            <w:r>
              <w:t>Advanced CSI codebook</w:t>
            </w:r>
          </w:p>
        </w:tc>
      </w:tr>
      <w:tr w:rsidR="001B445E" w:rsidRPr="001069B2" w14:paraId="1E48085E" w14:textId="77777777" w:rsidTr="00C87D10">
        <w:trPr>
          <w:tblCellSpacing w:w="0" w:type="dxa"/>
          <w:jc w:val="center"/>
        </w:trPr>
        <w:tc>
          <w:tcPr>
            <w:tcW w:w="3045" w:type="dxa"/>
            <w:tcBorders>
              <w:top w:val="single" w:sz="4" w:space="0" w:color="000000"/>
              <w:left w:val="nil"/>
            </w:tcBorders>
          </w:tcPr>
          <w:p w14:paraId="4164FC3D" w14:textId="77777777" w:rsidR="001B445E" w:rsidRPr="001069B2" w:rsidRDefault="001B445E" w:rsidP="00C87D10">
            <w:pPr>
              <w:pStyle w:val="BodyText"/>
              <w:keepNext/>
              <w:spacing w:after="0"/>
            </w:pPr>
            <w:r w:rsidRPr="001069B2">
              <w:t>Outer loop Link Adaptation</w:t>
            </w:r>
          </w:p>
        </w:tc>
        <w:tc>
          <w:tcPr>
            <w:tcW w:w="4560" w:type="dxa"/>
          </w:tcPr>
          <w:p w14:paraId="5A2D7E02" w14:textId="77777777" w:rsidR="001B445E" w:rsidRPr="001069B2" w:rsidRDefault="001B445E" w:rsidP="00C87D10">
            <w:pPr>
              <w:pStyle w:val="BodyText"/>
              <w:keepNext/>
              <w:spacing w:after="0"/>
            </w:pPr>
            <w:r w:rsidRPr="001069B2">
              <w:t>Yes, 10% BLER target</w:t>
            </w:r>
          </w:p>
        </w:tc>
      </w:tr>
      <w:tr w:rsidR="001B445E" w:rsidRPr="001069B2" w14:paraId="2D815DA9" w14:textId="77777777" w:rsidTr="00C87D10">
        <w:trPr>
          <w:tblCellSpacing w:w="0" w:type="dxa"/>
          <w:jc w:val="center"/>
        </w:trPr>
        <w:tc>
          <w:tcPr>
            <w:tcW w:w="3045" w:type="dxa"/>
            <w:tcBorders>
              <w:top w:val="single" w:sz="4" w:space="0" w:color="000000"/>
              <w:left w:val="nil"/>
            </w:tcBorders>
          </w:tcPr>
          <w:p w14:paraId="4C75B85E" w14:textId="77777777" w:rsidR="001B445E" w:rsidRPr="001069B2" w:rsidRDefault="001B445E" w:rsidP="00C87D10">
            <w:pPr>
              <w:pStyle w:val="BodyText"/>
              <w:keepNext/>
              <w:spacing w:after="0"/>
            </w:pPr>
            <w:r w:rsidRPr="001069B2">
              <w:t xml:space="preserve">UE noise figure </w:t>
            </w:r>
          </w:p>
        </w:tc>
        <w:tc>
          <w:tcPr>
            <w:tcW w:w="4560" w:type="dxa"/>
          </w:tcPr>
          <w:p w14:paraId="5B2ECD28" w14:textId="77777777" w:rsidR="001B445E" w:rsidRPr="001069B2" w:rsidRDefault="001B445E" w:rsidP="00C87D10">
            <w:pPr>
              <w:pStyle w:val="BodyText"/>
              <w:keepNext/>
              <w:spacing w:after="0"/>
            </w:pPr>
            <w:r w:rsidRPr="001069B2">
              <w:t>9 dB</w:t>
            </w:r>
          </w:p>
        </w:tc>
      </w:tr>
      <w:tr w:rsidR="001B445E" w:rsidRPr="001069B2" w14:paraId="63766BB5" w14:textId="77777777" w:rsidTr="00C87D10">
        <w:trPr>
          <w:tblCellSpacing w:w="0" w:type="dxa"/>
          <w:jc w:val="center"/>
        </w:trPr>
        <w:tc>
          <w:tcPr>
            <w:tcW w:w="3045" w:type="dxa"/>
            <w:tcBorders>
              <w:top w:val="single" w:sz="4" w:space="0" w:color="000000"/>
              <w:left w:val="nil"/>
            </w:tcBorders>
          </w:tcPr>
          <w:p w14:paraId="56F2E5F9" w14:textId="77777777" w:rsidR="001B445E" w:rsidRPr="001069B2" w:rsidRDefault="001B445E" w:rsidP="00C87D10">
            <w:pPr>
              <w:pStyle w:val="BodyText"/>
              <w:keepNext/>
              <w:spacing w:after="0"/>
            </w:pPr>
            <w:r w:rsidRPr="001069B2">
              <w:t xml:space="preserve">eNB Tx power </w:t>
            </w:r>
          </w:p>
        </w:tc>
        <w:tc>
          <w:tcPr>
            <w:tcW w:w="4560" w:type="dxa"/>
          </w:tcPr>
          <w:p w14:paraId="3F6D6988" w14:textId="45C7FB30" w:rsidR="001B445E" w:rsidRPr="001069B2" w:rsidRDefault="007823E2" w:rsidP="00C87D10">
            <w:pPr>
              <w:pStyle w:val="BodyText"/>
              <w:keepNext/>
              <w:spacing w:after="0"/>
            </w:pPr>
            <w:r>
              <w:t>46 dBm (UMa)</w:t>
            </w:r>
          </w:p>
        </w:tc>
      </w:tr>
      <w:tr w:rsidR="001B445E" w:rsidRPr="002B75DF" w14:paraId="033743DC" w14:textId="77777777" w:rsidTr="00C87D10">
        <w:trPr>
          <w:tblCellSpacing w:w="0" w:type="dxa"/>
          <w:jc w:val="center"/>
        </w:trPr>
        <w:tc>
          <w:tcPr>
            <w:tcW w:w="3045" w:type="dxa"/>
            <w:tcBorders>
              <w:top w:val="single" w:sz="4" w:space="0" w:color="000000"/>
              <w:left w:val="nil"/>
            </w:tcBorders>
          </w:tcPr>
          <w:p w14:paraId="510EEEC5" w14:textId="77777777" w:rsidR="001B445E" w:rsidRPr="001069B2" w:rsidRDefault="001B445E" w:rsidP="00C87D10">
            <w:pPr>
              <w:pStyle w:val="BodyText"/>
              <w:keepNext/>
              <w:spacing w:after="0"/>
            </w:pPr>
            <w:r w:rsidRPr="001069B2">
              <w:t>Traffic model</w:t>
            </w:r>
          </w:p>
        </w:tc>
        <w:tc>
          <w:tcPr>
            <w:tcW w:w="4560" w:type="dxa"/>
          </w:tcPr>
          <w:p w14:paraId="44EAEA9C" w14:textId="4BA2ED91" w:rsidR="001B445E" w:rsidRPr="002C0056" w:rsidRDefault="001B445E" w:rsidP="00C87D10">
            <w:pPr>
              <w:pStyle w:val="BodyText"/>
              <w:keepNext/>
              <w:spacing w:after="0"/>
              <w:rPr>
                <w:lang w:val="sv-SE"/>
              </w:rPr>
            </w:pPr>
            <w:r w:rsidRPr="002C0056">
              <w:rPr>
                <w:lang w:val="sv-SE"/>
              </w:rPr>
              <w:t xml:space="preserve">FTP Model 1, </w:t>
            </w:r>
            <w:r w:rsidR="0058461D" w:rsidRPr="002C0056">
              <w:rPr>
                <w:lang w:val="sv-SE"/>
              </w:rPr>
              <w:t>1</w:t>
            </w:r>
            <w:r w:rsidRPr="002C0056">
              <w:rPr>
                <w:lang w:val="sv-SE"/>
              </w:rPr>
              <w:t>00 kB packet size</w:t>
            </w:r>
          </w:p>
        </w:tc>
      </w:tr>
      <w:tr w:rsidR="001B445E" w:rsidRPr="001069B2" w14:paraId="54B78D08" w14:textId="77777777" w:rsidTr="00C87D10">
        <w:trPr>
          <w:tblCellSpacing w:w="0" w:type="dxa"/>
          <w:jc w:val="center"/>
        </w:trPr>
        <w:tc>
          <w:tcPr>
            <w:tcW w:w="3045" w:type="dxa"/>
            <w:tcBorders>
              <w:top w:val="single" w:sz="4" w:space="0" w:color="000000"/>
              <w:left w:val="nil"/>
            </w:tcBorders>
          </w:tcPr>
          <w:p w14:paraId="7A32F296" w14:textId="77777777" w:rsidR="001B445E" w:rsidRPr="001069B2" w:rsidRDefault="001B445E" w:rsidP="00C87D10">
            <w:pPr>
              <w:pStyle w:val="BodyText"/>
              <w:keepNext/>
              <w:spacing w:after="0"/>
            </w:pPr>
            <w:r w:rsidRPr="001069B2">
              <w:t xml:space="preserve">UE speed </w:t>
            </w:r>
          </w:p>
        </w:tc>
        <w:tc>
          <w:tcPr>
            <w:tcW w:w="4560" w:type="dxa"/>
          </w:tcPr>
          <w:p w14:paraId="0F915005" w14:textId="77777777" w:rsidR="001B445E" w:rsidRPr="001069B2" w:rsidRDefault="001B445E" w:rsidP="00C87D10">
            <w:pPr>
              <w:pStyle w:val="BodyText"/>
              <w:keepNext/>
              <w:spacing w:after="0"/>
            </w:pPr>
            <w:r w:rsidRPr="001069B2">
              <w:t>3 km/h</w:t>
            </w:r>
          </w:p>
        </w:tc>
      </w:tr>
      <w:tr w:rsidR="001B445E" w:rsidRPr="001069B2" w14:paraId="43E71E6D" w14:textId="77777777" w:rsidTr="00C87D10">
        <w:trPr>
          <w:tblCellSpacing w:w="0" w:type="dxa"/>
          <w:jc w:val="center"/>
        </w:trPr>
        <w:tc>
          <w:tcPr>
            <w:tcW w:w="3045" w:type="dxa"/>
            <w:tcBorders>
              <w:top w:val="single" w:sz="4" w:space="0" w:color="000000"/>
              <w:left w:val="nil"/>
            </w:tcBorders>
          </w:tcPr>
          <w:p w14:paraId="20AA551C" w14:textId="77777777" w:rsidR="001B445E" w:rsidRPr="001069B2" w:rsidRDefault="001B445E" w:rsidP="00C87D10">
            <w:pPr>
              <w:pStyle w:val="BodyText"/>
              <w:keepNext/>
              <w:spacing w:after="0"/>
            </w:pPr>
            <w:r w:rsidRPr="001069B2">
              <w:t xml:space="preserve">Scheduling </w:t>
            </w:r>
          </w:p>
        </w:tc>
        <w:tc>
          <w:tcPr>
            <w:tcW w:w="4560" w:type="dxa"/>
          </w:tcPr>
          <w:p w14:paraId="418FC78C" w14:textId="77777777" w:rsidR="001B445E" w:rsidRPr="001069B2" w:rsidRDefault="001B445E" w:rsidP="00C87D10">
            <w:pPr>
              <w:pStyle w:val="BodyText"/>
              <w:keepNext/>
              <w:spacing w:after="0"/>
            </w:pPr>
            <w:r w:rsidRPr="001069B2">
              <w:t>Proportional fair in time and frequency</w:t>
            </w:r>
          </w:p>
        </w:tc>
      </w:tr>
      <w:tr w:rsidR="001B445E" w:rsidRPr="001069B2" w14:paraId="06EC5EA7" w14:textId="77777777" w:rsidTr="00C87D10">
        <w:trPr>
          <w:tblCellSpacing w:w="0" w:type="dxa"/>
          <w:jc w:val="center"/>
        </w:trPr>
        <w:tc>
          <w:tcPr>
            <w:tcW w:w="3045" w:type="dxa"/>
            <w:tcBorders>
              <w:top w:val="single" w:sz="4" w:space="0" w:color="000000"/>
              <w:left w:val="nil"/>
            </w:tcBorders>
          </w:tcPr>
          <w:p w14:paraId="148709E7" w14:textId="77777777" w:rsidR="001B445E" w:rsidRPr="001069B2" w:rsidRDefault="001B445E" w:rsidP="00C87D10">
            <w:pPr>
              <w:pStyle w:val="BodyText"/>
              <w:keepNext/>
              <w:spacing w:after="0"/>
            </w:pPr>
            <w:r w:rsidRPr="001069B2">
              <w:t>DMRS overhead</w:t>
            </w:r>
          </w:p>
        </w:tc>
        <w:tc>
          <w:tcPr>
            <w:tcW w:w="4560" w:type="dxa"/>
          </w:tcPr>
          <w:p w14:paraId="1B938F47" w14:textId="77777777" w:rsidR="001B445E" w:rsidRPr="001069B2" w:rsidRDefault="001B445E" w:rsidP="00C87D10">
            <w:pPr>
              <w:pStyle w:val="BodyText"/>
              <w:keepNext/>
              <w:spacing w:after="0"/>
            </w:pPr>
            <w:r w:rsidRPr="001069B2">
              <w:t>2 DMRS ports</w:t>
            </w:r>
          </w:p>
        </w:tc>
      </w:tr>
      <w:tr w:rsidR="001B445E" w:rsidRPr="001069B2" w14:paraId="47238866" w14:textId="77777777" w:rsidTr="00C87D10">
        <w:trPr>
          <w:tblCellSpacing w:w="0" w:type="dxa"/>
          <w:jc w:val="center"/>
        </w:trPr>
        <w:tc>
          <w:tcPr>
            <w:tcW w:w="3045" w:type="dxa"/>
            <w:tcBorders>
              <w:top w:val="single" w:sz="4" w:space="0" w:color="000000"/>
              <w:left w:val="nil"/>
            </w:tcBorders>
          </w:tcPr>
          <w:p w14:paraId="34F7E790" w14:textId="77777777" w:rsidR="001B445E" w:rsidRPr="001069B2" w:rsidRDefault="001B445E" w:rsidP="00C87D10">
            <w:pPr>
              <w:pStyle w:val="BodyText"/>
              <w:keepNext/>
              <w:spacing w:after="0"/>
            </w:pPr>
            <w:r w:rsidRPr="001069B2">
              <w:t>CSI-RS</w:t>
            </w:r>
          </w:p>
        </w:tc>
        <w:tc>
          <w:tcPr>
            <w:tcW w:w="4560" w:type="dxa"/>
          </w:tcPr>
          <w:p w14:paraId="257B5050" w14:textId="4480BAB4" w:rsidR="001B445E" w:rsidRPr="001069B2" w:rsidRDefault="001B445E" w:rsidP="00C87D10">
            <w:pPr>
              <w:pStyle w:val="BodyText"/>
              <w:keepNext/>
              <w:spacing w:after="0"/>
            </w:pPr>
            <w:r w:rsidRPr="001069B2">
              <w:t xml:space="preserve">Overhead accounted for.  </w:t>
            </w:r>
          </w:p>
          <w:p w14:paraId="06C4CE1B" w14:textId="19875BDE" w:rsidR="001B445E" w:rsidRPr="001069B2" w:rsidRDefault="001B445E" w:rsidP="00C87D10">
            <w:pPr>
              <w:pStyle w:val="BodyText"/>
              <w:keepNext/>
              <w:spacing w:after="0"/>
            </w:pPr>
            <w:r w:rsidRPr="001069B2">
              <w:t xml:space="preserve">Channel estimation error </w:t>
            </w:r>
            <w:r w:rsidR="0058461D" w:rsidRPr="001069B2">
              <w:t>modelled</w:t>
            </w:r>
            <w:r w:rsidRPr="001069B2">
              <w:t>.</w:t>
            </w:r>
          </w:p>
        </w:tc>
      </w:tr>
      <w:tr w:rsidR="001B445E" w:rsidRPr="001069B2" w14:paraId="46654B26" w14:textId="77777777" w:rsidTr="00C87D10">
        <w:trPr>
          <w:tblCellSpacing w:w="0" w:type="dxa"/>
          <w:jc w:val="center"/>
        </w:trPr>
        <w:tc>
          <w:tcPr>
            <w:tcW w:w="3045" w:type="dxa"/>
            <w:tcBorders>
              <w:top w:val="single" w:sz="4" w:space="0" w:color="000000"/>
              <w:left w:val="nil"/>
            </w:tcBorders>
          </w:tcPr>
          <w:p w14:paraId="39347970" w14:textId="77777777" w:rsidR="001B445E" w:rsidRPr="001069B2" w:rsidRDefault="001B445E" w:rsidP="00C87D10">
            <w:pPr>
              <w:pStyle w:val="BodyText"/>
              <w:keepNext/>
              <w:spacing w:after="0"/>
            </w:pPr>
            <w:r w:rsidRPr="001069B2">
              <w:t>HARQ</w:t>
            </w:r>
          </w:p>
        </w:tc>
        <w:tc>
          <w:tcPr>
            <w:tcW w:w="4560" w:type="dxa"/>
          </w:tcPr>
          <w:p w14:paraId="2D2382FF" w14:textId="77777777" w:rsidR="001B445E" w:rsidRPr="001069B2" w:rsidRDefault="001B445E" w:rsidP="00C87D10">
            <w:pPr>
              <w:pStyle w:val="BodyText"/>
              <w:keepNext/>
              <w:spacing w:after="0"/>
            </w:pPr>
            <w:r w:rsidRPr="001069B2">
              <w:t>Max 5 retransmissions</w:t>
            </w:r>
          </w:p>
        </w:tc>
      </w:tr>
      <w:tr w:rsidR="001B445E" w:rsidRPr="001069B2" w14:paraId="1093D1D0" w14:textId="77777777" w:rsidTr="00C87D10">
        <w:trPr>
          <w:tblCellSpacing w:w="0" w:type="dxa"/>
          <w:jc w:val="center"/>
        </w:trPr>
        <w:tc>
          <w:tcPr>
            <w:tcW w:w="3045" w:type="dxa"/>
            <w:tcBorders>
              <w:top w:val="single" w:sz="4" w:space="0" w:color="000000"/>
              <w:left w:val="nil"/>
            </w:tcBorders>
          </w:tcPr>
          <w:p w14:paraId="3700DAD4" w14:textId="77777777" w:rsidR="001B445E" w:rsidRPr="001069B2" w:rsidRDefault="001B445E" w:rsidP="00C87D10">
            <w:pPr>
              <w:pStyle w:val="BodyText"/>
              <w:keepNext/>
              <w:spacing w:after="0"/>
            </w:pPr>
            <w:r w:rsidRPr="001069B2">
              <w:t>Antenna spacing</w:t>
            </w:r>
          </w:p>
        </w:tc>
        <w:tc>
          <w:tcPr>
            <w:tcW w:w="4560" w:type="dxa"/>
          </w:tcPr>
          <w:p w14:paraId="36D7D1AE" w14:textId="77777777" w:rsidR="001B445E" w:rsidRPr="001069B2" w:rsidRDefault="001B445E" w:rsidP="00C87D10">
            <w:pPr>
              <w:pStyle w:val="BodyText"/>
              <w:keepNext/>
              <w:spacing w:after="0"/>
            </w:pPr>
            <w:r w:rsidRPr="001069B2">
              <w:t>0.8 lambda in vertical, 0.5 lambda in horizontal</w:t>
            </w:r>
          </w:p>
        </w:tc>
      </w:tr>
      <w:tr w:rsidR="001B445E" w:rsidRPr="001069B2" w14:paraId="15572F8D" w14:textId="77777777" w:rsidTr="00C87D10">
        <w:trPr>
          <w:tblCellSpacing w:w="0" w:type="dxa"/>
          <w:jc w:val="center"/>
        </w:trPr>
        <w:tc>
          <w:tcPr>
            <w:tcW w:w="3045" w:type="dxa"/>
            <w:tcBorders>
              <w:top w:val="single" w:sz="4" w:space="0" w:color="000000"/>
              <w:left w:val="nil"/>
              <w:bottom w:val="single" w:sz="4" w:space="0" w:color="000000"/>
            </w:tcBorders>
          </w:tcPr>
          <w:p w14:paraId="11E4C4A0" w14:textId="77777777" w:rsidR="001B445E" w:rsidRPr="001069B2" w:rsidRDefault="001B445E" w:rsidP="00C87D10">
            <w:pPr>
              <w:pStyle w:val="BodyText"/>
              <w:spacing w:after="0"/>
            </w:pPr>
            <w:r w:rsidRPr="001069B2">
              <w:t>Handover margin</w:t>
            </w:r>
          </w:p>
        </w:tc>
        <w:tc>
          <w:tcPr>
            <w:tcW w:w="4560" w:type="dxa"/>
          </w:tcPr>
          <w:p w14:paraId="1057DA1C" w14:textId="77777777" w:rsidR="001B445E" w:rsidRPr="001069B2" w:rsidRDefault="001B445E" w:rsidP="00C87D10">
            <w:pPr>
              <w:pStyle w:val="BodyText"/>
              <w:spacing w:after="0"/>
            </w:pPr>
            <w:r w:rsidRPr="001069B2">
              <w:t>3 dB</w:t>
            </w:r>
          </w:p>
        </w:tc>
      </w:tr>
      <w:tr w:rsidR="001B445E" w:rsidRPr="001069B2" w14:paraId="2D445287" w14:textId="77777777" w:rsidTr="002C0056">
        <w:trPr>
          <w:tblCellSpacing w:w="0" w:type="dxa"/>
          <w:jc w:val="center"/>
        </w:trPr>
        <w:tc>
          <w:tcPr>
            <w:tcW w:w="3045" w:type="dxa"/>
            <w:tcBorders>
              <w:top w:val="single" w:sz="4" w:space="0" w:color="000000"/>
              <w:left w:val="nil"/>
              <w:bottom w:val="single" w:sz="4" w:space="0" w:color="000000"/>
            </w:tcBorders>
          </w:tcPr>
          <w:p w14:paraId="4CC803B9" w14:textId="77777777" w:rsidR="001B445E" w:rsidRPr="001069B2" w:rsidRDefault="001B445E" w:rsidP="00C87D10">
            <w:r w:rsidRPr="001069B2">
              <w:t>Transmission Mode</w:t>
            </w:r>
          </w:p>
        </w:tc>
        <w:tc>
          <w:tcPr>
            <w:tcW w:w="4560" w:type="dxa"/>
          </w:tcPr>
          <w:p w14:paraId="30439F55" w14:textId="77777777" w:rsidR="001B445E" w:rsidRPr="001069B2" w:rsidRDefault="001B445E" w:rsidP="00C87D10">
            <w:r w:rsidRPr="001069B2">
              <w:t>TM10, with non-shifted CRS</w:t>
            </w:r>
          </w:p>
        </w:tc>
      </w:tr>
    </w:tbl>
    <w:p w14:paraId="311EC5EF" w14:textId="77777777" w:rsidR="001B445E" w:rsidRPr="001069B2" w:rsidRDefault="001B445E" w:rsidP="001B445E">
      <w:pPr>
        <w:pStyle w:val="references"/>
        <w:numPr>
          <w:ilvl w:val="0"/>
          <w:numId w:val="0"/>
        </w:numPr>
        <w:rPr>
          <w:sz w:val="20"/>
          <w:szCs w:val="20"/>
        </w:rPr>
      </w:pPr>
    </w:p>
    <w:p w14:paraId="049C20D8" w14:textId="77777777" w:rsidR="001B445E" w:rsidRPr="00790B99" w:rsidRDefault="001B445E" w:rsidP="00E5689D">
      <w:pPr>
        <w:pStyle w:val="BodyText"/>
        <w:rPr>
          <w:b/>
          <w:bCs/>
        </w:rPr>
      </w:pPr>
    </w:p>
    <w:sectPr w:rsidR="001B445E" w:rsidRPr="00790B99"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B738A" w14:textId="77777777" w:rsidR="001968D1" w:rsidRDefault="001968D1">
      <w:r>
        <w:separator/>
      </w:r>
    </w:p>
  </w:endnote>
  <w:endnote w:type="continuationSeparator" w:id="0">
    <w:p w14:paraId="32ADD03E" w14:textId="77777777" w:rsidR="001968D1" w:rsidRDefault="0019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49D7B" w14:textId="77777777" w:rsidR="00C87D10" w:rsidRDefault="00C87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4BAEC" w14:textId="40DB19A2" w:rsidR="00C87D10" w:rsidRPr="00F517BC" w:rsidRDefault="00C87D10" w:rsidP="00F517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EE927" w14:textId="77777777" w:rsidR="00C87D10" w:rsidRDefault="00C87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3CA4B" w14:textId="77777777" w:rsidR="001968D1" w:rsidRDefault="001968D1">
      <w:r>
        <w:separator/>
      </w:r>
    </w:p>
  </w:footnote>
  <w:footnote w:type="continuationSeparator" w:id="0">
    <w:p w14:paraId="508B1A1D" w14:textId="77777777" w:rsidR="001968D1" w:rsidRDefault="0019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884CD" w14:textId="30733385" w:rsidR="00C87D10" w:rsidRPr="00F517BC" w:rsidRDefault="00C87D10" w:rsidP="00F517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0BBCF" w14:textId="77777777" w:rsidR="00C87D10" w:rsidRDefault="00C87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3E135" w14:textId="77777777" w:rsidR="00C87D10" w:rsidRDefault="00C87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06F7C"/>
    <w:multiLevelType w:val="hybridMultilevel"/>
    <w:tmpl w:val="EE0AB676"/>
    <w:lvl w:ilvl="0" w:tplc="AD0877F2">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31242"/>
    <w:multiLevelType w:val="hybridMultilevel"/>
    <w:tmpl w:val="4B1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94A21"/>
    <w:multiLevelType w:val="multilevel"/>
    <w:tmpl w:val="2F80A9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C74A8"/>
    <w:multiLevelType w:val="hybridMultilevel"/>
    <w:tmpl w:val="35AEAA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58F77E1"/>
    <w:multiLevelType w:val="hybridMultilevel"/>
    <w:tmpl w:val="3D36C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10"/>
  </w:num>
  <w:num w:numId="16">
    <w:abstractNumId w:val="11"/>
  </w:num>
  <w:num w:numId="17">
    <w:abstractNumId w:val="18"/>
  </w:num>
  <w:num w:numId="18">
    <w:abstractNumId w:val="3"/>
  </w:num>
  <w:num w:numId="19">
    <w:abstractNumId w:val="4"/>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76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68D1"/>
    <w:rsid w:val="00197DF9"/>
    <w:rsid w:val="001A1987"/>
    <w:rsid w:val="001A2564"/>
    <w:rsid w:val="001A6173"/>
    <w:rsid w:val="001A6CBA"/>
    <w:rsid w:val="001B0D97"/>
    <w:rsid w:val="001B445E"/>
    <w:rsid w:val="001B5A5D"/>
    <w:rsid w:val="001C1CE5"/>
    <w:rsid w:val="001C3D2A"/>
    <w:rsid w:val="001D51BA"/>
    <w:rsid w:val="001D6342"/>
    <w:rsid w:val="001D6C0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099"/>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2C4"/>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D76"/>
    <w:rsid w:val="002B24D6"/>
    <w:rsid w:val="002B75DF"/>
    <w:rsid w:val="002C0056"/>
    <w:rsid w:val="002C41E6"/>
    <w:rsid w:val="002D071A"/>
    <w:rsid w:val="002D34B2"/>
    <w:rsid w:val="002D7096"/>
    <w:rsid w:val="002D7637"/>
    <w:rsid w:val="002E17F2"/>
    <w:rsid w:val="002E50E7"/>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A2"/>
    <w:rsid w:val="00402E2B"/>
    <w:rsid w:val="004033B5"/>
    <w:rsid w:val="004050EA"/>
    <w:rsid w:val="0040512B"/>
    <w:rsid w:val="00405CA5"/>
    <w:rsid w:val="00407CD3"/>
    <w:rsid w:val="00410134"/>
    <w:rsid w:val="00410B72"/>
    <w:rsid w:val="00410F18"/>
    <w:rsid w:val="00411474"/>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2C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147"/>
    <w:rsid w:val="00575DA6"/>
    <w:rsid w:val="00582809"/>
    <w:rsid w:val="0058461D"/>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1646"/>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3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542F"/>
    <w:rsid w:val="006C03B8"/>
    <w:rsid w:val="006C59CB"/>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D67"/>
    <w:rsid w:val="00765281"/>
    <w:rsid w:val="00766BAD"/>
    <w:rsid w:val="007755F2"/>
    <w:rsid w:val="00776971"/>
    <w:rsid w:val="00777D37"/>
    <w:rsid w:val="0078177E"/>
    <w:rsid w:val="007823E2"/>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CC6"/>
    <w:rsid w:val="007E4610"/>
    <w:rsid w:val="007E4715"/>
    <w:rsid w:val="007E505B"/>
    <w:rsid w:val="007E7091"/>
    <w:rsid w:val="007F75D5"/>
    <w:rsid w:val="00803FAE"/>
    <w:rsid w:val="0080474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6D5"/>
    <w:rsid w:val="008677FD"/>
    <w:rsid w:val="008706D4"/>
    <w:rsid w:val="00870F8A"/>
    <w:rsid w:val="008719A4"/>
    <w:rsid w:val="00871D23"/>
    <w:rsid w:val="00874312"/>
    <w:rsid w:val="0087437C"/>
    <w:rsid w:val="00875CD7"/>
    <w:rsid w:val="00876B4D"/>
    <w:rsid w:val="00877F18"/>
    <w:rsid w:val="0088730B"/>
    <w:rsid w:val="00894A88"/>
    <w:rsid w:val="00895386"/>
    <w:rsid w:val="008A21FF"/>
    <w:rsid w:val="008A2CE2"/>
    <w:rsid w:val="008A30AC"/>
    <w:rsid w:val="008A44B8"/>
    <w:rsid w:val="008A51A8"/>
    <w:rsid w:val="008A54C7"/>
    <w:rsid w:val="008A77D8"/>
    <w:rsid w:val="008B0483"/>
    <w:rsid w:val="008B120C"/>
    <w:rsid w:val="008B51A0"/>
    <w:rsid w:val="008B592A"/>
    <w:rsid w:val="008B66D7"/>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15C"/>
    <w:rsid w:val="008F33DC"/>
    <w:rsid w:val="008F477F"/>
    <w:rsid w:val="00902350"/>
    <w:rsid w:val="0090336B"/>
    <w:rsid w:val="00904843"/>
    <w:rsid w:val="009053AA"/>
    <w:rsid w:val="00906939"/>
    <w:rsid w:val="00910B7D"/>
    <w:rsid w:val="00911DFB"/>
    <w:rsid w:val="009139D9"/>
    <w:rsid w:val="00914AD8"/>
    <w:rsid w:val="00916079"/>
    <w:rsid w:val="00917CE9"/>
    <w:rsid w:val="00920BF2"/>
    <w:rsid w:val="00922010"/>
    <w:rsid w:val="00923997"/>
    <w:rsid w:val="00931BD9"/>
    <w:rsid w:val="00933356"/>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0174"/>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578"/>
    <w:rsid w:val="00A85C6C"/>
    <w:rsid w:val="00A85EF6"/>
    <w:rsid w:val="00A92879"/>
    <w:rsid w:val="00A9442A"/>
    <w:rsid w:val="00AA016F"/>
    <w:rsid w:val="00AA1ED6"/>
    <w:rsid w:val="00AA51D6"/>
    <w:rsid w:val="00AA71CC"/>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649B"/>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F8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4DF7"/>
    <w:rsid w:val="00BB4E40"/>
    <w:rsid w:val="00BB51E9"/>
    <w:rsid w:val="00BC0FDC"/>
    <w:rsid w:val="00BC3053"/>
    <w:rsid w:val="00BC4D2E"/>
    <w:rsid w:val="00BD1B97"/>
    <w:rsid w:val="00BD48AC"/>
    <w:rsid w:val="00BD5F1A"/>
    <w:rsid w:val="00BD70C5"/>
    <w:rsid w:val="00BE1234"/>
    <w:rsid w:val="00BE2FA6"/>
    <w:rsid w:val="00BE333F"/>
    <w:rsid w:val="00BE4E50"/>
    <w:rsid w:val="00BE7406"/>
    <w:rsid w:val="00BE7603"/>
    <w:rsid w:val="00BF1230"/>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1C3"/>
    <w:rsid w:val="00C54995"/>
    <w:rsid w:val="00C54D41"/>
    <w:rsid w:val="00C60783"/>
    <w:rsid w:val="00C64672"/>
    <w:rsid w:val="00C70697"/>
    <w:rsid w:val="00C72EF4"/>
    <w:rsid w:val="00C74DB3"/>
    <w:rsid w:val="00C75D2F"/>
    <w:rsid w:val="00C767BE"/>
    <w:rsid w:val="00C76E3C"/>
    <w:rsid w:val="00C81568"/>
    <w:rsid w:val="00C87D10"/>
    <w:rsid w:val="00C9027A"/>
    <w:rsid w:val="00C9068E"/>
    <w:rsid w:val="00C93C4B"/>
    <w:rsid w:val="00C944AB"/>
    <w:rsid w:val="00C95B40"/>
    <w:rsid w:val="00CA1068"/>
    <w:rsid w:val="00CA1ED8"/>
    <w:rsid w:val="00CA2417"/>
    <w:rsid w:val="00CB1F63"/>
    <w:rsid w:val="00CB5CA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4E"/>
    <w:rsid w:val="00D11897"/>
    <w:rsid w:val="00D13135"/>
    <w:rsid w:val="00D13E4E"/>
    <w:rsid w:val="00D17AB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CDC"/>
    <w:rsid w:val="00DF6E3D"/>
    <w:rsid w:val="00E06E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3FC6"/>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4CEC"/>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7BC"/>
    <w:rsid w:val="00F519CE"/>
    <w:rsid w:val="00F51ADA"/>
    <w:rsid w:val="00F607C5"/>
    <w:rsid w:val="00F60DEA"/>
    <w:rsid w:val="00F6302A"/>
    <w:rsid w:val="00F64C2B"/>
    <w:rsid w:val="00F651BE"/>
    <w:rsid w:val="00F67F53"/>
    <w:rsid w:val="00F703BE"/>
    <w:rsid w:val="00F70F9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9EC"/>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1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B75D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unhideWhenUsed/>
    <w:rsid w:val="002B75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75DF"/>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pPr>
    <w:rPr>
      <w:noProof/>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pPr>
    <w:rPr>
      <w:color w:val="FF0000"/>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pPr>
  </w:style>
  <w:style w:type="paragraph" w:customStyle="1" w:styleId="B2">
    <w:name w:val="B2"/>
    <w:basedOn w:val="List2"/>
    <w:rsid w:val="00E64B80"/>
    <w:pPr>
      <w:spacing w:after="180"/>
    </w:pPr>
  </w:style>
  <w:style w:type="paragraph" w:customStyle="1" w:styleId="B3">
    <w:name w:val="B3"/>
    <w:basedOn w:val="List3"/>
    <w:rsid w:val="00E64B80"/>
    <w:pPr>
      <w:spacing w:after="180"/>
    </w:pPr>
  </w:style>
  <w:style w:type="paragraph" w:customStyle="1" w:styleId="B4">
    <w:name w:val="B4"/>
    <w:basedOn w:val="List4"/>
    <w:rsid w:val="00E64B80"/>
    <w:pPr>
      <w:spacing w:after="180"/>
    </w:p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pPr>
  </w:style>
  <w:style w:type="paragraph" w:customStyle="1" w:styleId="EX">
    <w:name w:val="EX"/>
    <w:basedOn w:val="Normal"/>
    <w:rsid w:val="00E64B80"/>
    <w:pPr>
      <w:keepLines/>
      <w:spacing w:after="180"/>
      <w:ind w:left="1702" w:hanging="1418"/>
    </w:p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pPr>
    <w:rPr>
      <w:sz w:val="18"/>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p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BB4E40"/>
    <w:rPr>
      <w:color w:val="808080"/>
    </w:rPr>
  </w:style>
  <w:style w:type="paragraph" w:customStyle="1" w:styleId="references">
    <w:name w:val="references"/>
    <w:rsid w:val="001B445E"/>
    <w:pPr>
      <w:numPr>
        <w:numId w:val="17"/>
      </w:numPr>
      <w:spacing w:after="50" w:line="180" w:lineRule="exact"/>
      <w:jc w:val="both"/>
    </w:pPr>
    <w:rPr>
      <w:rFonts w:ascii="Times New Roman" w:eastAsia="MS Mincho" w:hAnsi="Times New Roman"/>
      <w:noProof/>
      <w:sz w:val="16"/>
      <w:szCs w:val="16"/>
    </w:rPr>
  </w:style>
  <w:style w:type="table" w:styleId="GridTable5Dark-Accent5">
    <w:name w:val="Grid Table 5 Dark Accent 5"/>
    <w:basedOn w:val="TableNormal"/>
    <w:uiPriority w:val="50"/>
    <w:rsid w:val="00BE4E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3-Accent5">
    <w:name w:val="List Table 3 Accent 5"/>
    <w:basedOn w:val="TableNormal"/>
    <w:uiPriority w:val="48"/>
    <w:rsid w:val="00BE4E50"/>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4-Accent1">
    <w:name w:val="Grid Table 4 Accent 1"/>
    <w:basedOn w:val="TableNormal"/>
    <w:uiPriority w:val="49"/>
    <w:rsid w:val="00BE4E5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2B75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rsid w:val="00575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5751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751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5751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57514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7514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7514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404730">
      <w:bodyDiv w:val="1"/>
      <w:marLeft w:val="0"/>
      <w:marRight w:val="0"/>
      <w:marTop w:val="0"/>
      <w:marBottom w:val="0"/>
      <w:divBdr>
        <w:top w:val="none" w:sz="0" w:space="0" w:color="auto"/>
        <w:left w:val="none" w:sz="0" w:space="0" w:color="auto"/>
        <w:bottom w:val="none" w:sz="0" w:space="0" w:color="auto"/>
        <w:right w:val="none" w:sz="0" w:space="0" w:color="auto"/>
      </w:divBdr>
    </w:div>
    <w:div w:id="1522669597">
      <w:bodyDiv w:val="1"/>
      <w:marLeft w:val="0"/>
      <w:marRight w:val="0"/>
      <w:marTop w:val="0"/>
      <w:marBottom w:val="0"/>
      <w:divBdr>
        <w:top w:val="none" w:sz="0" w:space="0" w:color="auto"/>
        <w:left w:val="none" w:sz="0" w:space="0" w:color="auto"/>
        <w:bottom w:val="none" w:sz="0" w:space="0" w:color="auto"/>
        <w:right w:val="none" w:sz="0" w:space="0" w:color="auto"/>
      </w:divBdr>
    </w:div>
    <w:div w:id="205680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A067-FB6E-42D6-8538-D0E1F4E6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1777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2017-08-11T20:36:00Z</dcterms:created>
  <dcterms:modified xsi:type="dcterms:W3CDTF">2017-09-29T09:59:00Z</dcterms:modified>
</cp:coreProperties>
</file>